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C3D9C4" w14:textId="77777777" w:rsidR="002B5AC2" w:rsidRPr="000E196E" w:rsidRDefault="002B5AC2" w:rsidP="005F64EF">
      <w:pPr>
        <w:jc w:val="center"/>
        <w:outlineLvl w:val="0"/>
        <w:rPr>
          <w:rFonts w:asciiTheme="minorHAnsi" w:hAnsiTheme="minorHAnsi" w:cstheme="minorHAnsi"/>
          <w:b/>
          <w:sz w:val="28"/>
          <w:szCs w:val="28"/>
          <w:lang w:val="mn-MN"/>
        </w:rPr>
      </w:pPr>
    </w:p>
    <w:p w14:paraId="198628F2" w14:textId="596A30F0" w:rsidR="0048113F" w:rsidRPr="000E196E" w:rsidRDefault="00CF546C" w:rsidP="005F64EF">
      <w:pPr>
        <w:jc w:val="center"/>
        <w:outlineLvl w:val="0"/>
        <w:rPr>
          <w:rFonts w:asciiTheme="minorHAnsi" w:hAnsiTheme="minorHAnsi" w:cstheme="minorHAnsi"/>
          <w:b/>
          <w:sz w:val="28"/>
          <w:szCs w:val="28"/>
          <w:lang w:val="mn-MN"/>
        </w:rPr>
      </w:pPr>
      <w:r w:rsidRPr="000E196E">
        <w:rPr>
          <w:rFonts w:asciiTheme="minorHAnsi" w:hAnsiTheme="minorHAnsi" w:cstheme="minorHAnsi"/>
          <w:b/>
          <w:sz w:val="28"/>
          <w:szCs w:val="28"/>
          <w:lang w:val="mn-MN"/>
        </w:rPr>
        <w:t>ОҮИТБС–ын Шинэ стандартыг Монголд хэрэгжүүлэх нь</w:t>
      </w:r>
    </w:p>
    <w:p w14:paraId="4ADD7F3D" w14:textId="77777777" w:rsidR="002B5AC2" w:rsidRPr="000E196E" w:rsidRDefault="002B5AC2" w:rsidP="002B5AC2">
      <w:pPr>
        <w:jc w:val="center"/>
        <w:outlineLvl w:val="0"/>
        <w:rPr>
          <w:rFonts w:asciiTheme="minorHAnsi" w:hAnsiTheme="minorHAnsi" w:cstheme="minorHAnsi"/>
          <w:b/>
          <w:sz w:val="28"/>
          <w:szCs w:val="28"/>
          <w:lang w:val="mn-MN"/>
        </w:rPr>
      </w:pPr>
    </w:p>
    <w:p w14:paraId="2E673143" w14:textId="27E6E3D7" w:rsidR="0048113F" w:rsidRPr="000E196E" w:rsidRDefault="00CF546C" w:rsidP="005F64EF">
      <w:pPr>
        <w:jc w:val="center"/>
        <w:outlineLvl w:val="0"/>
        <w:rPr>
          <w:rFonts w:asciiTheme="minorHAnsi" w:hAnsiTheme="minorHAnsi" w:cstheme="minorHAnsi"/>
          <w:b/>
          <w:sz w:val="28"/>
          <w:szCs w:val="28"/>
          <w:lang w:val="mn-MN"/>
        </w:rPr>
      </w:pPr>
      <w:r w:rsidRPr="000E196E">
        <w:rPr>
          <w:rFonts w:asciiTheme="minorHAnsi" w:hAnsiTheme="minorHAnsi" w:cstheme="minorHAnsi"/>
          <w:b/>
          <w:sz w:val="28"/>
          <w:szCs w:val="28"/>
          <w:lang w:val="mn-MN"/>
        </w:rPr>
        <w:t>Харьцуулсан үнэлгээ, зөвлөмж</w:t>
      </w:r>
    </w:p>
    <w:p w14:paraId="47D9929C" w14:textId="77777777" w:rsidR="0048113F" w:rsidRPr="000E196E" w:rsidRDefault="0048113F" w:rsidP="005F64EF">
      <w:pPr>
        <w:rPr>
          <w:rFonts w:asciiTheme="minorHAnsi" w:hAnsiTheme="minorHAnsi" w:cstheme="minorHAnsi"/>
          <w:b/>
          <w:lang w:val="mn-MN"/>
        </w:rPr>
      </w:pPr>
    </w:p>
    <w:p w14:paraId="00DA3827" w14:textId="5177D2E0" w:rsidR="00802269" w:rsidRPr="000E196E" w:rsidRDefault="00782BA9" w:rsidP="005F64EF">
      <w:pPr>
        <w:jc w:val="center"/>
        <w:rPr>
          <w:rFonts w:asciiTheme="minorHAnsi" w:hAnsiTheme="minorHAnsi" w:cstheme="minorHAnsi"/>
          <w:lang w:val="mn-MN"/>
        </w:rPr>
      </w:pPr>
      <w:r w:rsidRPr="000E196E">
        <w:rPr>
          <w:rFonts w:asciiTheme="minorHAnsi" w:hAnsiTheme="minorHAnsi" w:cstheme="minorHAnsi"/>
          <w:lang w:val="mn-MN"/>
        </w:rPr>
        <w:t>2014</w:t>
      </w:r>
      <w:r w:rsidR="00CF546C" w:rsidRPr="000E196E">
        <w:rPr>
          <w:rFonts w:asciiTheme="minorHAnsi" w:hAnsiTheme="minorHAnsi" w:cstheme="minorHAnsi"/>
          <w:lang w:val="mn-MN"/>
        </w:rPr>
        <w:t xml:space="preserve"> оны 6</w:t>
      </w:r>
      <w:r w:rsidR="00950421">
        <w:rPr>
          <w:rFonts w:asciiTheme="minorHAnsi" w:hAnsiTheme="minorHAnsi" w:cstheme="minorHAnsi"/>
          <w:lang w:val="mn-MN"/>
        </w:rPr>
        <w:t xml:space="preserve"> дугаар</w:t>
      </w:r>
      <w:r w:rsidR="00CF546C" w:rsidRPr="000E196E">
        <w:rPr>
          <w:rFonts w:asciiTheme="minorHAnsi" w:hAnsiTheme="minorHAnsi" w:cstheme="minorHAnsi"/>
          <w:lang w:val="mn-MN"/>
        </w:rPr>
        <w:t xml:space="preserve"> сар</w:t>
      </w:r>
      <w:r w:rsidRPr="000E196E">
        <w:rPr>
          <w:rFonts w:asciiTheme="minorHAnsi" w:hAnsiTheme="minorHAnsi" w:cstheme="minorHAnsi"/>
          <w:lang w:val="mn-MN"/>
        </w:rPr>
        <w:t xml:space="preserve"> </w:t>
      </w:r>
    </w:p>
    <w:p w14:paraId="4EA8DC9A" w14:textId="77777777" w:rsidR="00781121" w:rsidRPr="000E196E" w:rsidRDefault="00781121" w:rsidP="005F64EF">
      <w:pPr>
        <w:rPr>
          <w:rFonts w:asciiTheme="minorHAnsi" w:hAnsiTheme="minorHAnsi" w:cstheme="minorHAnsi"/>
          <w:b/>
          <w:lang w:val="mn-MN"/>
        </w:rPr>
      </w:pPr>
    </w:p>
    <w:p w14:paraId="3F23CEC5" w14:textId="3C752403" w:rsidR="0048113F" w:rsidRPr="000E196E" w:rsidRDefault="00CF546C" w:rsidP="005F64EF">
      <w:pPr>
        <w:outlineLvl w:val="0"/>
        <w:rPr>
          <w:rFonts w:asciiTheme="minorHAnsi" w:hAnsiTheme="minorHAnsi" w:cstheme="minorHAnsi"/>
          <w:b/>
          <w:lang w:val="mn-MN"/>
        </w:rPr>
      </w:pPr>
      <w:r w:rsidRPr="000E196E">
        <w:rPr>
          <w:rFonts w:asciiTheme="minorHAnsi" w:hAnsiTheme="minorHAnsi" w:cstheme="minorHAnsi"/>
          <w:b/>
          <w:lang w:val="mn-MN"/>
        </w:rPr>
        <w:t>ТАНИЛЦУУЛГА</w:t>
      </w:r>
    </w:p>
    <w:p w14:paraId="5BC0442A" w14:textId="77777777" w:rsidR="0048113F" w:rsidRPr="000E196E" w:rsidRDefault="0048113F" w:rsidP="005F64EF">
      <w:pPr>
        <w:rPr>
          <w:rFonts w:asciiTheme="minorHAnsi" w:hAnsiTheme="minorHAnsi" w:cstheme="minorHAnsi"/>
          <w:lang w:val="mn-MN"/>
        </w:rPr>
      </w:pPr>
    </w:p>
    <w:p w14:paraId="5A685485" w14:textId="2CCFE996" w:rsidR="004D3C7A" w:rsidRPr="000E196E" w:rsidRDefault="00CF546C" w:rsidP="005F64EF">
      <w:pPr>
        <w:rPr>
          <w:rFonts w:asciiTheme="minorHAnsi" w:hAnsiTheme="minorHAnsi" w:cstheme="minorHAnsi"/>
          <w:lang w:val="mn-MN"/>
        </w:rPr>
      </w:pPr>
      <w:r w:rsidRPr="000E196E">
        <w:rPr>
          <w:rFonts w:asciiTheme="minorHAnsi" w:hAnsiTheme="minorHAnsi" w:cstheme="minorHAnsi"/>
          <w:lang w:val="mn-MN"/>
        </w:rPr>
        <w:t xml:space="preserve">2013 оны 5 дугаар сард хуралдсан Олон улсын </w:t>
      </w:r>
      <w:r w:rsidR="00950421">
        <w:rPr>
          <w:rFonts w:asciiTheme="minorHAnsi" w:hAnsiTheme="minorHAnsi" w:cstheme="minorHAnsi"/>
          <w:lang w:val="mn-MN"/>
        </w:rPr>
        <w:t>О</w:t>
      </w:r>
      <w:r w:rsidR="004D3C7A" w:rsidRPr="000E196E">
        <w:rPr>
          <w:rFonts w:asciiTheme="minorHAnsi" w:hAnsiTheme="minorHAnsi" w:cstheme="minorHAnsi"/>
          <w:lang w:val="mn-MN"/>
        </w:rPr>
        <w:t>лборлох үйлдвэрлэлийн ил тод байдлын санаачилга (</w:t>
      </w:r>
      <w:r w:rsidRPr="000E196E">
        <w:rPr>
          <w:rFonts w:asciiTheme="minorHAnsi" w:hAnsiTheme="minorHAnsi" w:cstheme="minorHAnsi"/>
          <w:lang w:val="mn-MN"/>
        </w:rPr>
        <w:t>ОҮИТБС</w:t>
      </w:r>
      <w:r w:rsidR="004D3C7A" w:rsidRPr="000E196E">
        <w:rPr>
          <w:rFonts w:asciiTheme="minorHAnsi" w:hAnsiTheme="minorHAnsi" w:cstheme="minorHAnsi"/>
          <w:lang w:val="mn-MN"/>
        </w:rPr>
        <w:t>)</w:t>
      </w:r>
      <w:r w:rsidRPr="000E196E">
        <w:rPr>
          <w:rFonts w:asciiTheme="minorHAnsi" w:hAnsiTheme="minorHAnsi" w:cstheme="minorHAnsi"/>
          <w:lang w:val="mn-MN"/>
        </w:rPr>
        <w:t>–</w:t>
      </w:r>
      <w:r w:rsidR="004D3C7A" w:rsidRPr="000E196E">
        <w:rPr>
          <w:rFonts w:asciiTheme="minorHAnsi" w:hAnsiTheme="minorHAnsi" w:cstheme="minorHAnsi"/>
          <w:lang w:val="mn-MN"/>
        </w:rPr>
        <w:t xml:space="preserve">ын </w:t>
      </w:r>
      <w:r w:rsidRPr="000E196E">
        <w:rPr>
          <w:rFonts w:asciiTheme="minorHAnsi" w:hAnsiTheme="minorHAnsi" w:cstheme="minorHAnsi"/>
          <w:lang w:val="mn-MN"/>
        </w:rPr>
        <w:t xml:space="preserve">удирдах зөвлөлийн хурлаас санаачлагыг хэрэгжүүлэгч улс орнуудын тайлагналын үйл ажиллагааны шинэчилсэн стандартыг </w:t>
      </w:r>
      <w:r w:rsidR="004D3C7A" w:rsidRPr="000E196E">
        <w:rPr>
          <w:rFonts w:asciiTheme="minorHAnsi" w:hAnsiTheme="minorHAnsi" w:cstheme="minorHAnsi"/>
          <w:lang w:val="mn-MN"/>
        </w:rPr>
        <w:t xml:space="preserve">батлан гаргасан. </w:t>
      </w:r>
    </w:p>
    <w:p w14:paraId="0514841E" w14:textId="77777777" w:rsidR="004D3C7A" w:rsidRPr="000E196E" w:rsidRDefault="004D3C7A" w:rsidP="005F64EF">
      <w:pPr>
        <w:rPr>
          <w:rFonts w:asciiTheme="minorHAnsi" w:hAnsiTheme="minorHAnsi" w:cstheme="minorHAnsi"/>
          <w:lang w:val="mn-MN"/>
        </w:rPr>
      </w:pPr>
    </w:p>
    <w:p w14:paraId="7A03EEF9" w14:textId="575399DF" w:rsidR="0048113F" w:rsidRPr="000E196E" w:rsidRDefault="004D3C7A" w:rsidP="005F64EF">
      <w:pPr>
        <w:rPr>
          <w:rFonts w:asciiTheme="minorHAnsi" w:hAnsiTheme="minorHAnsi" w:cstheme="minorHAnsi"/>
          <w:lang w:val="mn-MN"/>
        </w:rPr>
      </w:pPr>
      <w:r w:rsidRPr="000E196E">
        <w:rPr>
          <w:rFonts w:asciiTheme="minorHAnsi" w:hAnsiTheme="minorHAnsi" w:cstheme="minorHAnsi"/>
          <w:lang w:val="mn-MN"/>
        </w:rPr>
        <w:t xml:space="preserve">Монгол улсын ОҮИТБС–ын (МОҮИТБС) </w:t>
      </w:r>
      <w:r w:rsidR="00F4037E" w:rsidRPr="000E196E">
        <w:rPr>
          <w:rFonts w:asciiTheme="minorHAnsi" w:hAnsiTheme="minorHAnsi" w:cstheme="minorHAnsi"/>
          <w:lang w:val="mn-MN"/>
        </w:rPr>
        <w:t xml:space="preserve">2012 оны тайлан гаргах үйл явц нь шинэ стандарт батлагдахын өмнө буюу </w:t>
      </w:r>
      <w:r w:rsidR="009C102C" w:rsidRPr="000E196E">
        <w:rPr>
          <w:rFonts w:asciiTheme="minorHAnsi" w:hAnsiTheme="minorHAnsi" w:cstheme="minorHAnsi"/>
          <w:lang w:val="mn-MN"/>
        </w:rPr>
        <w:t xml:space="preserve">2013 оны 3 дугаар сард эхэлсэн. Улмаар Засгийн газрын тайлан 9 дүгээр сард гарч нэгтгэл тайлан мөн оны 12 дугаар сард бэлэн болсон. </w:t>
      </w:r>
      <w:r w:rsidR="00C846F2" w:rsidRPr="000E196E">
        <w:rPr>
          <w:rFonts w:asciiTheme="minorHAnsi" w:hAnsiTheme="minorHAnsi" w:cstheme="minorHAnsi"/>
          <w:lang w:val="mn-MN"/>
        </w:rPr>
        <w:t xml:space="preserve">МОҮИТБС–ыг цаашид сайжруулж хөгжүүлэх зорилгын үүднээс өнөөгийн тайлагналын бодит байдлыг шинэ стандарт юуг шаардаж байгаатай харьцуулан үнэлэх нь чухал хэрэгцээтэй юм.  </w:t>
      </w:r>
    </w:p>
    <w:p w14:paraId="03F3BFFF" w14:textId="77777777" w:rsidR="0048113F" w:rsidRPr="000E196E" w:rsidRDefault="0048113F" w:rsidP="005F64EF">
      <w:pPr>
        <w:rPr>
          <w:rFonts w:asciiTheme="minorHAnsi" w:hAnsiTheme="minorHAnsi" w:cstheme="minorHAnsi"/>
          <w:lang w:val="mn-MN"/>
        </w:rPr>
      </w:pPr>
    </w:p>
    <w:p w14:paraId="39193EBA" w14:textId="49219AD7" w:rsidR="00D42DC2" w:rsidRPr="000E196E" w:rsidRDefault="00C846F2" w:rsidP="005F64EF">
      <w:pPr>
        <w:rPr>
          <w:rFonts w:asciiTheme="minorHAnsi" w:hAnsiTheme="minorHAnsi" w:cstheme="minorHAnsi"/>
          <w:lang w:val="mn-MN"/>
        </w:rPr>
      </w:pPr>
      <w:r w:rsidRPr="000E196E">
        <w:rPr>
          <w:rFonts w:asciiTheme="minorHAnsi" w:hAnsiTheme="minorHAnsi" w:cstheme="minorHAnsi"/>
          <w:lang w:val="mn-MN"/>
        </w:rPr>
        <w:t xml:space="preserve">Түүнчлэн 2013 оноос хойш Монгол Улсын эрдэс баялгийн салбарын бодлогын орчинд ихээхэн өөрчлөлт гараад байна. </w:t>
      </w:r>
      <w:r w:rsidR="00876E0C" w:rsidRPr="000E196E">
        <w:rPr>
          <w:rFonts w:asciiTheme="minorHAnsi" w:hAnsiTheme="minorHAnsi" w:cstheme="minorHAnsi"/>
          <w:lang w:val="mn-MN"/>
        </w:rPr>
        <w:t xml:space="preserve">Тухайлбал УИХ 2013 оны 9 дүгээр сард уул уурхай </w:t>
      </w:r>
      <w:r w:rsidR="0010310C" w:rsidRPr="000E196E">
        <w:rPr>
          <w:rFonts w:asciiTheme="minorHAnsi" w:hAnsiTheme="minorHAnsi" w:cstheme="minorHAnsi"/>
          <w:lang w:val="mn-MN"/>
        </w:rPr>
        <w:t>тэргүүтэй</w:t>
      </w:r>
      <w:r w:rsidR="00876E0C" w:rsidRPr="000E196E">
        <w:rPr>
          <w:rFonts w:asciiTheme="minorHAnsi" w:hAnsiTheme="minorHAnsi" w:cstheme="minorHAnsi"/>
          <w:lang w:val="mn-MN"/>
        </w:rPr>
        <w:t xml:space="preserve"> </w:t>
      </w:r>
      <w:r w:rsidR="0010310C" w:rsidRPr="000E196E">
        <w:rPr>
          <w:rFonts w:asciiTheme="minorHAnsi" w:hAnsiTheme="minorHAnsi" w:cstheme="minorHAnsi"/>
          <w:lang w:val="mn-MN"/>
        </w:rPr>
        <w:t>С</w:t>
      </w:r>
      <w:r w:rsidR="00876E0C" w:rsidRPr="000E196E">
        <w:rPr>
          <w:rFonts w:asciiTheme="minorHAnsi" w:hAnsiTheme="minorHAnsi" w:cstheme="minorHAnsi"/>
          <w:lang w:val="mn-MN"/>
        </w:rPr>
        <w:t xml:space="preserve">тратегийн салбарт гадаадын хөрөнгө оруулалтыг зохицуулах тухай хуулийг </w:t>
      </w:r>
      <w:r w:rsidR="0010310C" w:rsidRPr="000E196E">
        <w:rPr>
          <w:rFonts w:asciiTheme="minorHAnsi" w:hAnsiTheme="minorHAnsi" w:cstheme="minorHAnsi"/>
          <w:lang w:val="mn-MN"/>
        </w:rPr>
        <w:t xml:space="preserve">хүчингүй болгож Хөрөнгө оруулалтын шинэ хуулийг баталсан бол </w:t>
      </w:r>
      <w:r w:rsidR="00DF2745" w:rsidRPr="000E196E">
        <w:rPr>
          <w:rFonts w:asciiTheme="minorHAnsi" w:hAnsiTheme="minorHAnsi" w:cstheme="minorHAnsi"/>
          <w:lang w:val="mn-MN"/>
        </w:rPr>
        <w:t xml:space="preserve">2014 оны </w:t>
      </w:r>
      <w:r w:rsidR="00447B2A" w:rsidRPr="000E196E">
        <w:rPr>
          <w:rFonts w:asciiTheme="minorHAnsi" w:hAnsiTheme="minorHAnsi" w:cstheme="minorHAnsi"/>
          <w:lang w:val="mn-MN"/>
        </w:rPr>
        <w:t xml:space="preserve">1 дүгээр сард Эрдэс баялгийн салбарт төрөөс баримтлах бодлогыг батлан гаргасан. Эдгээр бодлогын өөрчлөлт шинэчлэлүүдийг олборлох салбарын ил тод байдлын үүднээс үнэлж дүгнэх нь мөн ач холбогдолтой. </w:t>
      </w:r>
    </w:p>
    <w:p w14:paraId="18883C0A" w14:textId="77777777" w:rsidR="00D42DC2" w:rsidRPr="000E196E" w:rsidRDefault="00D42DC2" w:rsidP="005F64EF">
      <w:pPr>
        <w:rPr>
          <w:rFonts w:asciiTheme="minorHAnsi" w:hAnsiTheme="minorHAnsi" w:cstheme="minorHAnsi"/>
          <w:lang w:val="mn-MN"/>
        </w:rPr>
      </w:pPr>
    </w:p>
    <w:p w14:paraId="5D816786" w14:textId="75C518CC" w:rsidR="00FF6E2B" w:rsidRPr="000E196E" w:rsidRDefault="00447B2A" w:rsidP="00CB3726">
      <w:pPr>
        <w:rPr>
          <w:rFonts w:asciiTheme="minorHAnsi" w:hAnsiTheme="minorHAnsi" w:cstheme="minorHAnsi"/>
          <w:lang w:val="mn-MN"/>
        </w:rPr>
      </w:pPr>
      <w:r w:rsidRPr="000E196E">
        <w:rPr>
          <w:rFonts w:asciiTheme="minorHAnsi" w:hAnsiTheme="minorHAnsi" w:cstheme="minorHAnsi"/>
          <w:lang w:val="mn-MN"/>
        </w:rPr>
        <w:t xml:space="preserve">Эдгээр хэрэгцээ шаардлагыг үндэслэн МОҮИТБС–ын тайлангийн өнөөгийн байдлыг </w:t>
      </w:r>
      <w:r w:rsidR="00CB3726" w:rsidRPr="000E196E">
        <w:rPr>
          <w:rFonts w:asciiTheme="minorHAnsi" w:hAnsiTheme="minorHAnsi" w:cstheme="minorHAnsi"/>
          <w:lang w:val="mn-MN"/>
        </w:rPr>
        <w:t xml:space="preserve">2012 оны тайланд суурилан авч </w:t>
      </w:r>
      <w:r w:rsidRPr="000E196E">
        <w:rPr>
          <w:rFonts w:asciiTheme="minorHAnsi" w:hAnsiTheme="minorHAnsi" w:cstheme="minorHAnsi"/>
          <w:lang w:val="mn-MN"/>
        </w:rPr>
        <w:t xml:space="preserve">шинэ стандарттай </w:t>
      </w:r>
      <w:r w:rsidR="00CB3726" w:rsidRPr="000E196E">
        <w:rPr>
          <w:rFonts w:asciiTheme="minorHAnsi" w:hAnsiTheme="minorHAnsi" w:cstheme="minorHAnsi"/>
          <w:lang w:val="mn-MN"/>
        </w:rPr>
        <w:t>тулга</w:t>
      </w:r>
      <w:r w:rsidR="00A843FC" w:rsidRPr="000E196E">
        <w:rPr>
          <w:rFonts w:asciiTheme="minorHAnsi" w:hAnsiTheme="minorHAnsi" w:cstheme="minorHAnsi"/>
          <w:lang w:val="mn-MN"/>
        </w:rPr>
        <w:t>сан</w:t>
      </w:r>
      <w:r w:rsidR="00CB3726" w:rsidRPr="000E196E">
        <w:rPr>
          <w:rFonts w:asciiTheme="minorHAnsi" w:hAnsiTheme="minorHAnsi" w:cstheme="minorHAnsi"/>
          <w:lang w:val="mn-MN"/>
        </w:rPr>
        <w:t xml:space="preserve"> ингэхдээ Монголын олборлох салбарын онцлог байдлыг харгалзан үзсэн</w:t>
      </w:r>
      <w:r w:rsidRPr="000E196E">
        <w:rPr>
          <w:rFonts w:asciiTheme="minorHAnsi" w:hAnsiTheme="minorHAnsi" w:cstheme="minorHAnsi"/>
          <w:lang w:val="mn-MN"/>
        </w:rPr>
        <w:t xml:space="preserve"> </w:t>
      </w:r>
      <w:r w:rsidR="00CB3726" w:rsidRPr="000E196E">
        <w:rPr>
          <w:rFonts w:asciiTheme="minorHAnsi" w:hAnsiTheme="minorHAnsi" w:cstheme="minorHAnsi"/>
          <w:lang w:val="mn-MN"/>
        </w:rPr>
        <w:t>харьцуулсан үнэлгээг Байгалийн баялгийн засаглалын хүрээлэн (ББЗХ) дотоодын судлаачтай хамтран гүйцэтгэлээ.</w:t>
      </w:r>
      <w:r w:rsidR="00A87568" w:rsidRPr="000E196E">
        <w:rPr>
          <w:rFonts w:asciiTheme="minorHAnsi" w:hAnsiTheme="minorHAnsi" w:cstheme="minorHAnsi"/>
          <w:lang w:val="mn-MN"/>
        </w:rPr>
        <w:t xml:space="preserve"> (Batpurev A.</w:t>
      </w:r>
      <w:r w:rsidR="00A87568" w:rsidRPr="000E196E">
        <w:rPr>
          <w:rStyle w:val="FootnoteReference"/>
          <w:rFonts w:asciiTheme="minorHAnsi" w:hAnsiTheme="minorHAnsi" w:cstheme="minorHAnsi"/>
          <w:lang w:val="mn-MN"/>
        </w:rPr>
        <w:footnoteReference w:id="1"/>
      </w:r>
      <w:r w:rsidR="00A87568" w:rsidRPr="000E196E">
        <w:rPr>
          <w:rFonts w:asciiTheme="minorHAnsi" w:hAnsiTheme="minorHAnsi" w:cstheme="minorHAnsi"/>
          <w:lang w:val="mn-MN"/>
        </w:rPr>
        <w:t>)</w:t>
      </w:r>
      <w:r w:rsidR="00D02BE1" w:rsidRPr="000E196E">
        <w:rPr>
          <w:rFonts w:asciiTheme="minorHAnsi" w:hAnsiTheme="minorHAnsi" w:cstheme="minorHAnsi"/>
          <w:lang w:val="mn-MN"/>
        </w:rPr>
        <w:t xml:space="preserve"> </w:t>
      </w:r>
    </w:p>
    <w:p w14:paraId="486D76D1" w14:textId="77777777" w:rsidR="0048113F" w:rsidRPr="000E196E" w:rsidRDefault="0048113F" w:rsidP="005F64EF">
      <w:pPr>
        <w:rPr>
          <w:rFonts w:asciiTheme="minorHAnsi" w:hAnsiTheme="minorHAnsi" w:cstheme="minorHAnsi"/>
          <w:bCs/>
          <w:lang w:val="mn-MN"/>
        </w:rPr>
      </w:pPr>
    </w:p>
    <w:p w14:paraId="2A74026C" w14:textId="237F162F" w:rsidR="0048113F" w:rsidRPr="000E196E" w:rsidRDefault="007B6674" w:rsidP="005F64EF">
      <w:pPr>
        <w:outlineLvl w:val="0"/>
        <w:rPr>
          <w:rFonts w:asciiTheme="minorHAnsi" w:hAnsiTheme="minorHAnsi" w:cstheme="minorHAnsi"/>
          <w:b/>
          <w:bCs/>
          <w:lang w:val="mn-MN"/>
        </w:rPr>
      </w:pPr>
      <w:r w:rsidRPr="000E196E">
        <w:rPr>
          <w:rFonts w:asciiTheme="minorHAnsi" w:hAnsiTheme="minorHAnsi" w:cstheme="minorHAnsi"/>
          <w:b/>
          <w:bCs/>
          <w:lang w:val="mn-MN"/>
        </w:rPr>
        <w:t xml:space="preserve">Тайлангийн зорилго </w:t>
      </w:r>
      <w:r w:rsidR="000E228D" w:rsidRPr="000E196E">
        <w:rPr>
          <w:rFonts w:asciiTheme="minorHAnsi" w:hAnsiTheme="minorHAnsi" w:cstheme="minorHAnsi"/>
          <w:b/>
          <w:bCs/>
          <w:lang w:val="mn-MN"/>
        </w:rPr>
        <w:t>ба</w:t>
      </w:r>
      <w:r w:rsidRPr="000E196E">
        <w:rPr>
          <w:rFonts w:asciiTheme="minorHAnsi" w:hAnsiTheme="minorHAnsi" w:cstheme="minorHAnsi"/>
          <w:b/>
          <w:bCs/>
          <w:lang w:val="mn-MN"/>
        </w:rPr>
        <w:t xml:space="preserve"> бүтэц </w:t>
      </w:r>
    </w:p>
    <w:p w14:paraId="3F8DC28D" w14:textId="77777777" w:rsidR="0048113F" w:rsidRPr="000E196E" w:rsidRDefault="0048113F" w:rsidP="005F64EF">
      <w:pPr>
        <w:rPr>
          <w:rFonts w:asciiTheme="minorHAnsi" w:hAnsiTheme="minorHAnsi" w:cstheme="minorHAnsi"/>
          <w:bCs/>
          <w:lang w:val="mn-MN"/>
        </w:rPr>
      </w:pPr>
    </w:p>
    <w:p w14:paraId="4B67D88F" w14:textId="61BF9634" w:rsidR="0048113F" w:rsidRPr="000E196E" w:rsidRDefault="00B61F9F" w:rsidP="00E5243F">
      <w:pPr>
        <w:rPr>
          <w:rFonts w:asciiTheme="minorHAnsi" w:hAnsiTheme="minorHAnsi" w:cstheme="minorHAnsi"/>
          <w:bCs/>
          <w:lang w:val="mn-MN"/>
        </w:rPr>
      </w:pPr>
      <w:r w:rsidRPr="000E196E">
        <w:rPr>
          <w:rFonts w:asciiTheme="minorHAnsi" w:hAnsiTheme="minorHAnsi" w:cstheme="minorHAnsi"/>
          <w:bCs/>
          <w:lang w:val="mn-MN"/>
        </w:rPr>
        <w:t xml:space="preserve">Энэхүү тайлан нь </w:t>
      </w:r>
      <w:r w:rsidRPr="000E196E">
        <w:rPr>
          <w:rFonts w:asciiTheme="minorHAnsi" w:hAnsiTheme="minorHAnsi" w:cstheme="minorHAnsi"/>
          <w:lang w:val="mn-MN"/>
        </w:rPr>
        <w:t xml:space="preserve">МОҮИТБС–д </w:t>
      </w:r>
      <w:r w:rsidR="0032582F" w:rsidRPr="000E196E">
        <w:rPr>
          <w:rFonts w:asciiTheme="minorHAnsi" w:hAnsiTheme="minorHAnsi" w:cstheme="minorHAnsi"/>
          <w:lang w:val="mn-MN"/>
        </w:rPr>
        <w:t>хамааралтай</w:t>
      </w:r>
      <w:r w:rsidR="006D4869" w:rsidRPr="000E196E">
        <w:rPr>
          <w:rFonts w:asciiTheme="minorHAnsi" w:hAnsiTheme="minorHAnsi" w:cstheme="minorHAnsi"/>
          <w:lang w:val="mn-MN"/>
        </w:rPr>
        <w:t xml:space="preserve"> үндсэн хоёр </w:t>
      </w:r>
      <w:r w:rsidR="0032582F" w:rsidRPr="000E196E">
        <w:rPr>
          <w:rFonts w:asciiTheme="minorHAnsi" w:hAnsiTheme="minorHAnsi" w:cstheme="minorHAnsi"/>
          <w:lang w:val="mn-MN"/>
        </w:rPr>
        <w:t xml:space="preserve">асуудлыг гарган тавина. Нэгдүгээрт, тайлан нь МОҮИТБС–ын тайлагналын өнөөгийн байдал ба шинэ стандартын хоорондох ихээхэн зөрүүг тодорхойлох юм. Тайлагналын өнөөгийн байдлын үнэлэхдээ бид МОҮИТБС–ын 2012 оны нэгдсэн тайлангийн зэрэгцээ </w:t>
      </w:r>
      <w:r w:rsidR="00E5243F" w:rsidRPr="000E196E">
        <w:rPr>
          <w:rFonts w:asciiTheme="minorHAnsi" w:hAnsiTheme="minorHAnsi" w:cstheme="minorHAnsi"/>
          <w:lang w:val="mn-MN"/>
        </w:rPr>
        <w:t xml:space="preserve">салбарын хууль, журам, мэдээлэл зэрэг баримт материалууд, Засгийн газрын холбогдох байгууллагуудын албан ёсны цахим хуудас зэрэг эх сурвалжуудыг ашигласан. </w:t>
      </w:r>
    </w:p>
    <w:p w14:paraId="0DF23398" w14:textId="77777777" w:rsidR="00E5243F" w:rsidRPr="000E196E" w:rsidRDefault="00E5243F" w:rsidP="00E5243F">
      <w:pPr>
        <w:rPr>
          <w:rFonts w:asciiTheme="minorHAnsi" w:hAnsiTheme="minorHAnsi" w:cstheme="minorHAnsi"/>
          <w:bCs/>
          <w:lang w:val="mn-MN"/>
        </w:rPr>
      </w:pPr>
    </w:p>
    <w:p w14:paraId="2640FD2E" w14:textId="2B3A55D6" w:rsidR="00127E06" w:rsidRPr="000E196E" w:rsidRDefault="006B542D" w:rsidP="00E5243F">
      <w:pPr>
        <w:rPr>
          <w:rFonts w:asciiTheme="minorHAnsi" w:hAnsiTheme="minorHAnsi" w:cstheme="minorHAnsi"/>
          <w:lang w:val="mn-MN"/>
        </w:rPr>
      </w:pPr>
      <w:r w:rsidRPr="000E196E">
        <w:rPr>
          <w:rFonts w:asciiTheme="minorHAnsi" w:hAnsiTheme="minorHAnsi" w:cstheme="minorHAnsi"/>
          <w:bCs/>
          <w:lang w:val="mn-MN"/>
        </w:rPr>
        <w:t>Шинжилгээ маань дор жагсаасан онцлох сэдвүүдэд төвлөрөх бөгөөд эдгээр нь нэг талаас санаачилгын хамгийн их анхаарал татсан асуудлууд</w:t>
      </w:r>
      <w:r w:rsidR="00127E06" w:rsidRPr="000E196E">
        <w:rPr>
          <w:rFonts w:asciiTheme="minorHAnsi" w:hAnsiTheme="minorHAnsi" w:cstheme="minorHAnsi"/>
          <w:bCs/>
          <w:lang w:val="mn-MN"/>
        </w:rPr>
        <w:t xml:space="preserve"> бол</w:t>
      </w:r>
      <w:r w:rsidRPr="000E196E">
        <w:rPr>
          <w:rFonts w:asciiTheme="minorHAnsi" w:hAnsiTheme="minorHAnsi" w:cstheme="minorHAnsi"/>
          <w:bCs/>
          <w:lang w:val="mn-MN"/>
        </w:rPr>
        <w:t xml:space="preserve"> нөгөө талаас </w:t>
      </w:r>
      <w:r w:rsidR="00127E06" w:rsidRPr="000E196E">
        <w:rPr>
          <w:rFonts w:asciiTheme="minorHAnsi" w:hAnsiTheme="minorHAnsi" w:cstheme="minorHAnsi"/>
          <w:lang w:val="mn-MN"/>
        </w:rPr>
        <w:t xml:space="preserve">МОҮИТБС шинэ стандартыг нэвтрүүлж эхлэх гэж буй энэ үед үйл явцыг хэрхэн сайжруулах чиглэлүүд гэж үзэж болно. Харин </w:t>
      </w:r>
      <w:r w:rsidR="00127E06" w:rsidRPr="000E196E">
        <w:rPr>
          <w:rFonts w:asciiTheme="minorHAnsi" w:hAnsiTheme="minorHAnsi" w:cstheme="minorHAnsi"/>
          <w:lang w:val="mn-MN"/>
        </w:rPr>
        <w:lastRenderedPageBreak/>
        <w:t xml:space="preserve">бусад шууд хэрэгжүүлэх боломжтой дагалдах шаардлагуудын хэрэгжилтийг энэ тайланг дагалдах хүснэгтэд дэлгэрэнгүй үнэлсэн. </w:t>
      </w:r>
    </w:p>
    <w:p w14:paraId="229468F6" w14:textId="77777777" w:rsidR="00127E06" w:rsidRPr="000E196E" w:rsidRDefault="00127E06" w:rsidP="00E5243F">
      <w:pPr>
        <w:rPr>
          <w:rFonts w:asciiTheme="minorHAnsi" w:hAnsiTheme="minorHAnsi" w:cstheme="minorHAnsi"/>
          <w:lang w:val="mn-MN"/>
        </w:rPr>
      </w:pPr>
    </w:p>
    <w:p w14:paraId="69EBB18D" w14:textId="7E0215B4" w:rsidR="00FD5C20" w:rsidRPr="000E196E" w:rsidRDefault="00AF0BCC" w:rsidP="005F64EF">
      <w:pPr>
        <w:rPr>
          <w:rFonts w:asciiTheme="minorHAnsi" w:hAnsiTheme="minorHAnsi" w:cstheme="minorHAnsi"/>
          <w:bCs/>
          <w:lang w:val="mn-MN"/>
        </w:rPr>
      </w:pPr>
      <w:r w:rsidRPr="000E196E">
        <w:rPr>
          <w:rFonts w:asciiTheme="minorHAnsi" w:hAnsiTheme="minorHAnsi" w:cstheme="minorHAnsi"/>
          <w:bCs/>
          <w:lang w:val="mn-MN"/>
        </w:rPr>
        <w:t xml:space="preserve">Хоёрдугаарт, МОҮИТБС-ын тайлангийн парактикт байгаа стандартаас зөрүүтэй буюу дутагдалтай талуудыг дараа дараагийн тайлангууддаа хэрхэн шийдвэрлэж болох зөвлөмжүүдийг энэ судалгаанд тусгасан. Зарим тохиолдолд илүү нарийвчилсан төлөвлөгөө шаардлагатай бөгөөд тэдгээр нь магадгүй бидний дараагийн хамтын ажиллагааны чиглэл байж болох юм. </w:t>
      </w:r>
    </w:p>
    <w:p w14:paraId="120752A1" w14:textId="77777777" w:rsidR="00FD5C20" w:rsidRPr="000E196E" w:rsidRDefault="00FD5C20" w:rsidP="005F64EF">
      <w:pPr>
        <w:rPr>
          <w:rFonts w:asciiTheme="minorHAnsi" w:hAnsiTheme="minorHAnsi" w:cstheme="minorHAnsi"/>
          <w:bCs/>
          <w:lang w:val="mn-MN"/>
        </w:rPr>
      </w:pPr>
    </w:p>
    <w:p w14:paraId="3DF9AD40" w14:textId="7EFC246B" w:rsidR="00C54C24" w:rsidRPr="000E196E" w:rsidRDefault="00AF0BCC" w:rsidP="005F64EF">
      <w:pPr>
        <w:rPr>
          <w:rFonts w:asciiTheme="minorHAnsi" w:hAnsiTheme="minorHAnsi" w:cstheme="minorHAnsi"/>
          <w:bCs/>
          <w:lang w:val="mn-MN"/>
        </w:rPr>
      </w:pPr>
      <w:r w:rsidRPr="000E196E">
        <w:rPr>
          <w:rFonts w:asciiTheme="minorHAnsi" w:hAnsiTheme="minorHAnsi" w:cstheme="minorHAnsi"/>
          <w:bCs/>
          <w:lang w:val="mn-MN"/>
        </w:rPr>
        <w:t xml:space="preserve">Ач холбогдол өгч тусгайлан авч үзсэн сэдвүүд: </w:t>
      </w:r>
    </w:p>
    <w:p w14:paraId="2E784405" w14:textId="77777777" w:rsidR="005D27A3" w:rsidRPr="000E196E" w:rsidRDefault="005D27A3" w:rsidP="005F64EF">
      <w:pPr>
        <w:rPr>
          <w:rFonts w:asciiTheme="minorHAnsi" w:hAnsiTheme="minorHAnsi" w:cstheme="minorHAnsi"/>
          <w:bCs/>
          <w:lang w:val="mn-MN"/>
        </w:rPr>
      </w:pPr>
    </w:p>
    <w:p w14:paraId="523845A0" w14:textId="1E7D1304" w:rsidR="005D27A3" w:rsidRPr="000E196E" w:rsidRDefault="00154BE2" w:rsidP="005F64EF">
      <w:pPr>
        <w:ind w:firstLine="720"/>
        <w:outlineLvl w:val="0"/>
        <w:rPr>
          <w:rFonts w:asciiTheme="minorHAnsi" w:hAnsiTheme="minorHAnsi" w:cstheme="minorHAnsi"/>
          <w:b/>
          <w:lang w:val="mn-MN"/>
        </w:rPr>
      </w:pPr>
      <w:r w:rsidRPr="000E196E">
        <w:rPr>
          <w:rFonts w:asciiTheme="minorHAnsi" w:hAnsiTheme="minorHAnsi" w:cstheme="minorHAnsi"/>
          <w:b/>
          <w:lang w:val="mn-MN"/>
        </w:rPr>
        <w:t xml:space="preserve">1. </w:t>
      </w:r>
      <w:r w:rsidR="00576778" w:rsidRPr="000E196E">
        <w:rPr>
          <w:rFonts w:asciiTheme="minorHAnsi" w:hAnsiTheme="minorHAnsi" w:cstheme="minorHAnsi"/>
          <w:b/>
          <w:lang w:val="mn-MN"/>
        </w:rPr>
        <w:t>ЭРХ ОЛГОЛТ</w:t>
      </w:r>
      <w:r w:rsidR="00576778" w:rsidRPr="000E196E">
        <w:rPr>
          <w:rFonts w:asciiTheme="minorHAnsi" w:hAnsiTheme="minorHAnsi" w:cstheme="minorHAnsi"/>
          <w:b/>
          <w:lang w:val="mn-MN"/>
        </w:rPr>
        <w:tab/>
      </w:r>
      <w:r w:rsidR="00737502" w:rsidRPr="000E196E">
        <w:rPr>
          <w:rFonts w:asciiTheme="minorHAnsi" w:hAnsiTheme="minorHAnsi" w:cstheme="minorHAnsi"/>
          <w:b/>
          <w:lang w:val="mn-MN"/>
        </w:rPr>
        <w:tab/>
        <w:t>(</w:t>
      </w:r>
      <w:r w:rsidR="00AF0BCC" w:rsidRPr="000E196E">
        <w:rPr>
          <w:rFonts w:asciiTheme="minorHAnsi" w:hAnsiTheme="minorHAnsi" w:cstheme="minorHAnsi"/>
          <w:b/>
          <w:lang w:val="mn-MN"/>
        </w:rPr>
        <w:t>Хуудас</w:t>
      </w:r>
      <w:r w:rsidR="00737502" w:rsidRPr="000E196E">
        <w:rPr>
          <w:rFonts w:asciiTheme="minorHAnsi" w:hAnsiTheme="minorHAnsi" w:cstheme="minorHAnsi"/>
          <w:b/>
          <w:lang w:val="mn-MN"/>
        </w:rPr>
        <w:t xml:space="preserve"> 3)</w:t>
      </w:r>
      <w:r w:rsidR="00763822" w:rsidRPr="000E196E">
        <w:rPr>
          <w:rFonts w:asciiTheme="minorHAnsi" w:hAnsiTheme="minorHAnsi" w:cstheme="minorHAnsi"/>
          <w:b/>
          <w:lang w:val="mn-MN"/>
        </w:rPr>
        <w:t xml:space="preserve"> </w:t>
      </w:r>
      <w:r w:rsidR="00737502" w:rsidRPr="000E196E">
        <w:rPr>
          <w:rFonts w:asciiTheme="minorHAnsi" w:hAnsiTheme="minorHAnsi" w:cstheme="minorHAnsi"/>
          <w:b/>
          <w:lang w:val="mn-MN"/>
        </w:rPr>
        <w:t xml:space="preserve">    </w:t>
      </w:r>
    </w:p>
    <w:p w14:paraId="53D3E7A9" w14:textId="179FC155" w:rsidR="005D27A3" w:rsidRPr="000E196E" w:rsidRDefault="00AF0BCC" w:rsidP="00932C7E">
      <w:pPr>
        <w:pStyle w:val="ListParagraph"/>
        <w:numPr>
          <w:ilvl w:val="1"/>
          <w:numId w:val="8"/>
        </w:numPr>
        <w:rPr>
          <w:rFonts w:asciiTheme="minorHAnsi" w:hAnsiTheme="minorHAnsi" w:cstheme="minorHAnsi"/>
          <w:lang w:val="mn-MN"/>
        </w:rPr>
      </w:pPr>
      <w:r w:rsidRPr="000E196E">
        <w:rPr>
          <w:rFonts w:asciiTheme="minorHAnsi" w:hAnsiTheme="minorHAnsi" w:cstheme="minorHAnsi"/>
          <w:lang w:val="mn-MN"/>
        </w:rPr>
        <w:t xml:space="preserve">ЛИЦЕНЗИЙН БҮРТГЭЛ </w:t>
      </w:r>
      <w:r w:rsidR="00763822" w:rsidRPr="000E196E">
        <w:rPr>
          <w:rFonts w:asciiTheme="minorHAnsi" w:hAnsiTheme="minorHAnsi" w:cstheme="minorHAnsi"/>
          <w:lang w:val="mn-MN"/>
        </w:rPr>
        <w:t xml:space="preserve"> 3.9 </w:t>
      </w:r>
    </w:p>
    <w:p w14:paraId="036B24C0" w14:textId="52E52472" w:rsidR="005D27A3" w:rsidRPr="000E196E" w:rsidRDefault="00AF0BCC" w:rsidP="00932C7E">
      <w:pPr>
        <w:pStyle w:val="ListParagraph"/>
        <w:numPr>
          <w:ilvl w:val="1"/>
          <w:numId w:val="8"/>
        </w:numPr>
        <w:rPr>
          <w:rFonts w:asciiTheme="minorHAnsi" w:hAnsiTheme="minorHAnsi" w:cstheme="minorHAnsi"/>
          <w:lang w:val="mn-MN"/>
        </w:rPr>
      </w:pPr>
      <w:r w:rsidRPr="000E196E">
        <w:rPr>
          <w:rFonts w:asciiTheme="minorHAnsi" w:hAnsiTheme="minorHAnsi" w:cstheme="minorHAnsi"/>
          <w:lang w:val="mn-MN"/>
        </w:rPr>
        <w:t>ЛИЦЕНЗ ОЛГОЛТ</w:t>
      </w:r>
      <w:r w:rsidR="00763822" w:rsidRPr="000E196E">
        <w:rPr>
          <w:rFonts w:asciiTheme="minorHAnsi" w:hAnsiTheme="minorHAnsi" w:cstheme="minorHAnsi"/>
          <w:lang w:val="mn-MN"/>
        </w:rPr>
        <w:t xml:space="preserve"> 3.10 </w:t>
      </w:r>
    </w:p>
    <w:p w14:paraId="406D91DF" w14:textId="581E0597" w:rsidR="005D27A3" w:rsidRPr="000E196E" w:rsidRDefault="00AF0BCC" w:rsidP="00932C7E">
      <w:pPr>
        <w:pStyle w:val="ListParagraph"/>
        <w:numPr>
          <w:ilvl w:val="1"/>
          <w:numId w:val="8"/>
        </w:numPr>
        <w:rPr>
          <w:rFonts w:asciiTheme="minorHAnsi" w:hAnsiTheme="minorHAnsi" w:cstheme="minorHAnsi"/>
          <w:lang w:val="mn-MN"/>
        </w:rPr>
      </w:pPr>
      <w:r w:rsidRPr="000E196E">
        <w:rPr>
          <w:rFonts w:asciiTheme="minorHAnsi" w:hAnsiTheme="minorHAnsi" w:cstheme="minorHAnsi"/>
          <w:lang w:val="mn-MN"/>
        </w:rPr>
        <w:t>БЕНЕФИЦИАР (АШИГ ХҮРТЭГЧ) ӨМЧЛӨГЧ</w:t>
      </w:r>
      <w:r w:rsidR="00763822" w:rsidRPr="000E196E">
        <w:rPr>
          <w:rFonts w:asciiTheme="minorHAnsi" w:hAnsiTheme="minorHAnsi" w:cstheme="minorHAnsi"/>
          <w:lang w:val="mn-MN"/>
        </w:rPr>
        <w:t xml:space="preserve"> 3.11 &amp; 3.6(C) </w:t>
      </w:r>
    </w:p>
    <w:p w14:paraId="026FE6A3" w14:textId="59497651" w:rsidR="00763822" w:rsidRPr="000E196E" w:rsidRDefault="00AF0BCC" w:rsidP="00932C7E">
      <w:pPr>
        <w:pStyle w:val="ListParagraph"/>
        <w:numPr>
          <w:ilvl w:val="1"/>
          <w:numId w:val="8"/>
        </w:numPr>
        <w:rPr>
          <w:rFonts w:asciiTheme="minorHAnsi" w:hAnsiTheme="minorHAnsi" w:cstheme="minorHAnsi"/>
          <w:lang w:val="mn-MN"/>
        </w:rPr>
      </w:pPr>
      <w:r w:rsidRPr="000E196E">
        <w:rPr>
          <w:rFonts w:asciiTheme="minorHAnsi" w:hAnsiTheme="minorHAnsi" w:cstheme="minorHAnsi"/>
          <w:lang w:val="mn-MN"/>
        </w:rPr>
        <w:t>ГЭРЭЭНИЙ ИЛ ТОД БАЙДАЛ</w:t>
      </w:r>
      <w:r w:rsidR="00763822" w:rsidRPr="000E196E">
        <w:rPr>
          <w:rFonts w:asciiTheme="minorHAnsi" w:hAnsiTheme="minorHAnsi" w:cstheme="minorHAnsi"/>
          <w:lang w:val="mn-MN"/>
        </w:rPr>
        <w:t xml:space="preserve"> 3.12 </w:t>
      </w:r>
    </w:p>
    <w:p w14:paraId="219882F8" w14:textId="50DCC7B1" w:rsidR="00ED53FF" w:rsidRPr="000E196E" w:rsidRDefault="00AF0BCC" w:rsidP="005F64EF">
      <w:pPr>
        <w:pStyle w:val="ListParagraph"/>
        <w:outlineLvl w:val="0"/>
        <w:rPr>
          <w:rFonts w:asciiTheme="minorHAnsi" w:hAnsiTheme="minorHAnsi" w:cstheme="minorHAnsi"/>
          <w:b/>
          <w:lang w:val="mn-MN"/>
        </w:rPr>
      </w:pPr>
      <w:r w:rsidRPr="000E196E">
        <w:rPr>
          <w:rFonts w:asciiTheme="minorHAnsi" w:hAnsiTheme="minorHAnsi" w:cstheme="minorHAnsi"/>
          <w:b/>
          <w:lang w:val="mn-MN"/>
        </w:rPr>
        <w:t>2</w:t>
      </w:r>
      <w:r w:rsidR="00154BE2" w:rsidRPr="000E196E">
        <w:rPr>
          <w:rFonts w:asciiTheme="minorHAnsi" w:hAnsiTheme="minorHAnsi" w:cstheme="minorHAnsi"/>
          <w:b/>
          <w:lang w:val="mn-MN"/>
        </w:rPr>
        <w:t xml:space="preserve">. </w:t>
      </w:r>
      <w:r w:rsidR="00ED53FF" w:rsidRPr="000E196E">
        <w:rPr>
          <w:rFonts w:asciiTheme="minorHAnsi" w:hAnsiTheme="minorHAnsi" w:cstheme="minorHAnsi"/>
          <w:b/>
          <w:lang w:val="mn-MN"/>
        </w:rPr>
        <w:t xml:space="preserve">ҮЙЛДВЭРЛЭЛИЙН МЭДЭЭЛЭЛ </w:t>
      </w:r>
      <w:r w:rsidR="00ED53FF" w:rsidRPr="000E196E">
        <w:rPr>
          <w:rFonts w:asciiTheme="minorHAnsi" w:hAnsiTheme="minorHAnsi" w:cstheme="minorHAnsi"/>
          <w:b/>
          <w:lang w:val="mn-MN"/>
        </w:rPr>
        <w:tab/>
        <w:t>(Хуудас 1</w:t>
      </w:r>
      <w:r w:rsidR="00421D55" w:rsidRPr="000E196E">
        <w:rPr>
          <w:rFonts w:asciiTheme="minorHAnsi" w:hAnsiTheme="minorHAnsi" w:cstheme="minorHAnsi"/>
          <w:b/>
          <w:lang w:val="mn-MN"/>
        </w:rPr>
        <w:t>2</w:t>
      </w:r>
      <w:r w:rsidR="00ED53FF" w:rsidRPr="000E196E">
        <w:rPr>
          <w:rFonts w:asciiTheme="minorHAnsi" w:hAnsiTheme="minorHAnsi" w:cstheme="minorHAnsi"/>
          <w:b/>
          <w:lang w:val="mn-MN"/>
        </w:rPr>
        <w:t>)</w:t>
      </w:r>
    </w:p>
    <w:p w14:paraId="5A58A71D" w14:textId="00FBAE7A" w:rsidR="00ED53FF" w:rsidRPr="000E196E" w:rsidRDefault="00ED53FF" w:rsidP="00932C7E">
      <w:pPr>
        <w:pStyle w:val="ListParagraph"/>
        <w:numPr>
          <w:ilvl w:val="0"/>
          <w:numId w:val="17"/>
        </w:numPr>
        <w:outlineLvl w:val="0"/>
        <w:rPr>
          <w:rFonts w:asciiTheme="minorHAnsi" w:hAnsiTheme="minorHAnsi" w:cstheme="minorHAnsi"/>
          <w:lang w:val="mn-MN"/>
        </w:rPr>
      </w:pPr>
      <w:r w:rsidRPr="000E196E">
        <w:rPr>
          <w:rFonts w:asciiTheme="minorHAnsi" w:hAnsiTheme="minorHAnsi" w:cstheme="minorHAnsi"/>
          <w:lang w:val="mn-MN"/>
        </w:rPr>
        <w:t>НИЙТ ҮЙЛДВЭРЛЭЛ</w:t>
      </w:r>
      <w:r w:rsidR="00421D55" w:rsidRPr="000E196E">
        <w:rPr>
          <w:rFonts w:asciiTheme="minorHAnsi" w:hAnsiTheme="minorHAnsi" w:cstheme="minorHAnsi"/>
          <w:lang w:val="mn-MN"/>
        </w:rPr>
        <w:t xml:space="preserve">   3.5(а), 3.4(е)</w:t>
      </w:r>
    </w:p>
    <w:p w14:paraId="2C23D72D" w14:textId="6065CD16" w:rsidR="00C004B3" w:rsidRPr="000E196E" w:rsidRDefault="00ED53FF" w:rsidP="00932C7E">
      <w:pPr>
        <w:pStyle w:val="ListParagraph"/>
        <w:numPr>
          <w:ilvl w:val="0"/>
          <w:numId w:val="17"/>
        </w:numPr>
        <w:outlineLvl w:val="0"/>
        <w:rPr>
          <w:rFonts w:asciiTheme="minorHAnsi" w:hAnsiTheme="minorHAnsi" w:cstheme="minorHAnsi"/>
          <w:lang w:val="mn-MN"/>
        </w:rPr>
      </w:pPr>
      <w:r w:rsidRPr="000E196E">
        <w:rPr>
          <w:rFonts w:asciiTheme="minorHAnsi" w:hAnsiTheme="minorHAnsi" w:cstheme="minorHAnsi"/>
          <w:lang w:val="mn-MN"/>
        </w:rPr>
        <w:t>ЭКСПОРТ</w:t>
      </w:r>
      <w:r w:rsidR="00421D55" w:rsidRPr="000E196E">
        <w:rPr>
          <w:rFonts w:asciiTheme="minorHAnsi" w:hAnsiTheme="minorHAnsi" w:cstheme="minorHAnsi"/>
          <w:lang w:val="mn-MN"/>
        </w:rPr>
        <w:t xml:space="preserve">  3.5(b)</w:t>
      </w:r>
    </w:p>
    <w:p w14:paraId="5ED10CF5" w14:textId="38C6BC3F" w:rsidR="00C004B3" w:rsidRPr="000E196E" w:rsidRDefault="00C004B3" w:rsidP="00C004B3">
      <w:pPr>
        <w:ind w:left="720"/>
        <w:outlineLvl w:val="0"/>
        <w:rPr>
          <w:rFonts w:asciiTheme="minorHAnsi" w:hAnsiTheme="minorHAnsi" w:cstheme="minorHAnsi"/>
          <w:b/>
          <w:lang w:val="mn-MN"/>
        </w:rPr>
      </w:pPr>
      <w:r w:rsidRPr="000E196E">
        <w:rPr>
          <w:rFonts w:asciiTheme="minorHAnsi" w:hAnsiTheme="minorHAnsi" w:cstheme="minorHAnsi"/>
          <w:b/>
          <w:lang w:val="mn-MN"/>
        </w:rPr>
        <w:t xml:space="preserve">3. </w:t>
      </w:r>
      <w:r w:rsidR="007434A4" w:rsidRPr="000E196E">
        <w:rPr>
          <w:rFonts w:asciiTheme="minorHAnsi" w:hAnsiTheme="minorHAnsi" w:cstheme="minorHAnsi"/>
          <w:b/>
          <w:lang w:val="mn-MN"/>
        </w:rPr>
        <w:t xml:space="preserve">ҮЙЛДВЭРЛЭЛ БА </w:t>
      </w:r>
      <w:r w:rsidR="0013458D" w:rsidRPr="000E196E">
        <w:rPr>
          <w:rFonts w:asciiTheme="minorHAnsi" w:hAnsiTheme="minorHAnsi" w:cstheme="minorHAnsi"/>
          <w:b/>
          <w:lang w:val="mn-MN"/>
        </w:rPr>
        <w:t xml:space="preserve">ОРЛОГО – </w:t>
      </w:r>
      <w:r w:rsidRPr="000E196E">
        <w:rPr>
          <w:rFonts w:asciiTheme="minorHAnsi" w:hAnsiTheme="minorHAnsi" w:cstheme="minorHAnsi"/>
          <w:b/>
          <w:lang w:val="mn-MN"/>
        </w:rPr>
        <w:t>СУУРЬ МЭД</w:t>
      </w:r>
      <w:r w:rsidR="00F95A3D" w:rsidRPr="000E196E">
        <w:rPr>
          <w:rFonts w:asciiTheme="minorHAnsi" w:hAnsiTheme="minorHAnsi" w:cstheme="minorHAnsi"/>
          <w:b/>
          <w:lang w:val="mn-MN"/>
        </w:rPr>
        <w:t>ЭЭЛЭЛ</w:t>
      </w:r>
      <w:r w:rsidR="00F95A3D" w:rsidRPr="000E196E">
        <w:rPr>
          <w:rFonts w:asciiTheme="minorHAnsi" w:hAnsiTheme="minorHAnsi" w:cstheme="minorHAnsi"/>
          <w:b/>
          <w:lang w:val="mn-MN"/>
        </w:rPr>
        <w:tab/>
        <w:t>(Хуудас 15)</w:t>
      </w:r>
    </w:p>
    <w:p w14:paraId="76DE240D" w14:textId="7271BB53" w:rsidR="00F95A3D" w:rsidRPr="000E196E" w:rsidRDefault="00F95A3D" w:rsidP="00932C7E">
      <w:pPr>
        <w:pStyle w:val="ListParagraph"/>
        <w:numPr>
          <w:ilvl w:val="0"/>
          <w:numId w:val="18"/>
        </w:numPr>
        <w:outlineLvl w:val="0"/>
        <w:rPr>
          <w:rFonts w:asciiTheme="minorHAnsi" w:hAnsiTheme="minorHAnsi" w:cstheme="minorHAnsi"/>
          <w:lang w:val="mn-MN"/>
        </w:rPr>
      </w:pPr>
      <w:r w:rsidRPr="000E196E">
        <w:rPr>
          <w:rFonts w:asciiTheme="minorHAnsi" w:hAnsiTheme="minorHAnsi" w:cstheme="minorHAnsi"/>
          <w:lang w:val="mn-MN"/>
        </w:rPr>
        <w:t>ХУУЛИЙН ОРЧИН &amp; САНГИЙН ДЭГЛЭМ (3.2)</w:t>
      </w:r>
    </w:p>
    <w:p w14:paraId="30D78095" w14:textId="566C9C5C" w:rsidR="00F95A3D" w:rsidRPr="000E196E" w:rsidRDefault="00F95A3D" w:rsidP="00932C7E">
      <w:pPr>
        <w:pStyle w:val="ListParagraph"/>
        <w:numPr>
          <w:ilvl w:val="0"/>
          <w:numId w:val="18"/>
        </w:numPr>
        <w:outlineLvl w:val="0"/>
        <w:rPr>
          <w:rFonts w:asciiTheme="minorHAnsi" w:hAnsiTheme="minorHAnsi" w:cstheme="minorHAnsi"/>
          <w:lang w:val="mn-MN"/>
        </w:rPr>
      </w:pPr>
      <w:r w:rsidRPr="000E196E">
        <w:rPr>
          <w:rFonts w:asciiTheme="minorHAnsi" w:hAnsiTheme="minorHAnsi" w:cstheme="minorHAnsi"/>
          <w:lang w:val="mn-MN"/>
        </w:rPr>
        <w:t>ОЛБОРЛОХ САЛБАРЫН ТОЙМ (3.3)</w:t>
      </w:r>
    </w:p>
    <w:p w14:paraId="706BB895" w14:textId="6F95212A" w:rsidR="00F95A3D" w:rsidRPr="000E196E" w:rsidRDefault="00F95A3D" w:rsidP="00932C7E">
      <w:pPr>
        <w:pStyle w:val="ListParagraph"/>
        <w:numPr>
          <w:ilvl w:val="0"/>
          <w:numId w:val="18"/>
        </w:numPr>
        <w:outlineLvl w:val="0"/>
        <w:rPr>
          <w:rFonts w:asciiTheme="minorHAnsi" w:hAnsiTheme="minorHAnsi" w:cstheme="minorHAnsi"/>
          <w:lang w:val="mn-MN"/>
        </w:rPr>
      </w:pPr>
      <w:r w:rsidRPr="000E196E">
        <w:rPr>
          <w:rFonts w:asciiTheme="minorHAnsi" w:hAnsiTheme="minorHAnsi" w:cstheme="minorHAnsi"/>
          <w:lang w:val="mn-MN"/>
        </w:rPr>
        <w:t>САЛБАРЫН ЭДИЙН ЗАСГИЙН ҮР НӨЛӨӨ (3.4)</w:t>
      </w:r>
    </w:p>
    <w:p w14:paraId="47263DF8" w14:textId="0FF2B829" w:rsidR="00F95A3D" w:rsidRPr="000E196E" w:rsidRDefault="00F95A3D" w:rsidP="00932C7E">
      <w:pPr>
        <w:pStyle w:val="ListParagraph"/>
        <w:numPr>
          <w:ilvl w:val="0"/>
          <w:numId w:val="18"/>
        </w:numPr>
        <w:outlineLvl w:val="0"/>
        <w:rPr>
          <w:rFonts w:asciiTheme="minorHAnsi" w:hAnsiTheme="minorHAnsi" w:cstheme="minorHAnsi"/>
          <w:lang w:val="mn-MN"/>
        </w:rPr>
      </w:pPr>
      <w:r w:rsidRPr="000E196E">
        <w:rPr>
          <w:rFonts w:asciiTheme="minorHAnsi" w:hAnsiTheme="minorHAnsi" w:cstheme="minorHAnsi"/>
          <w:lang w:val="mn-MN"/>
        </w:rPr>
        <w:t>САНХҮҮГИЙН ЖИЛИЙН ҮЙЛДВЭРЛЭЛ (3.5)</w:t>
      </w:r>
    </w:p>
    <w:p w14:paraId="389285C1" w14:textId="05AFD15F" w:rsidR="005D27A3" w:rsidRPr="000E196E" w:rsidRDefault="00414CBD" w:rsidP="00B66364">
      <w:pPr>
        <w:ind w:firstLine="720"/>
        <w:outlineLvl w:val="0"/>
        <w:rPr>
          <w:rFonts w:asciiTheme="minorHAnsi" w:hAnsiTheme="minorHAnsi" w:cstheme="minorHAnsi"/>
          <w:b/>
          <w:lang w:val="mn-MN"/>
        </w:rPr>
      </w:pPr>
      <w:r w:rsidRPr="000E196E">
        <w:rPr>
          <w:rFonts w:asciiTheme="minorHAnsi" w:hAnsiTheme="minorHAnsi" w:cstheme="minorHAnsi"/>
          <w:b/>
          <w:lang w:val="mn-MN"/>
        </w:rPr>
        <w:t>4</w:t>
      </w:r>
      <w:r w:rsidR="00ED53FF" w:rsidRPr="000E196E">
        <w:rPr>
          <w:rFonts w:asciiTheme="minorHAnsi" w:hAnsiTheme="minorHAnsi" w:cstheme="minorHAnsi"/>
          <w:b/>
          <w:lang w:val="mn-MN"/>
        </w:rPr>
        <w:t xml:space="preserve">. </w:t>
      </w:r>
      <w:r w:rsidR="0046597A" w:rsidRPr="000E196E">
        <w:rPr>
          <w:rFonts w:asciiTheme="minorHAnsi" w:hAnsiTheme="minorHAnsi" w:cstheme="minorHAnsi"/>
          <w:b/>
          <w:lang w:val="mn-MN"/>
        </w:rPr>
        <w:t>ОРЛОГО БҮРДҮҮЛЭЛТ</w:t>
      </w:r>
      <w:r w:rsidR="00687A07" w:rsidRPr="000E196E">
        <w:rPr>
          <w:rFonts w:asciiTheme="minorHAnsi" w:hAnsiTheme="minorHAnsi" w:cstheme="minorHAnsi"/>
          <w:b/>
          <w:lang w:val="mn-MN"/>
        </w:rPr>
        <w:tab/>
        <w:t>(</w:t>
      </w:r>
      <w:r w:rsidR="0046597A" w:rsidRPr="000E196E">
        <w:rPr>
          <w:rFonts w:asciiTheme="minorHAnsi" w:hAnsiTheme="minorHAnsi" w:cstheme="minorHAnsi"/>
          <w:b/>
          <w:lang w:val="mn-MN"/>
        </w:rPr>
        <w:t>Хуудас</w:t>
      </w:r>
      <w:r w:rsidR="00687A07" w:rsidRPr="000E196E">
        <w:rPr>
          <w:rFonts w:asciiTheme="minorHAnsi" w:hAnsiTheme="minorHAnsi" w:cstheme="minorHAnsi"/>
          <w:b/>
          <w:lang w:val="mn-MN"/>
        </w:rPr>
        <w:t xml:space="preserve"> 1</w:t>
      </w:r>
      <w:r w:rsidR="00C004B3" w:rsidRPr="000E196E">
        <w:rPr>
          <w:rFonts w:asciiTheme="minorHAnsi" w:hAnsiTheme="minorHAnsi" w:cstheme="minorHAnsi"/>
          <w:b/>
          <w:lang w:val="mn-MN"/>
        </w:rPr>
        <w:t>8</w:t>
      </w:r>
      <w:r w:rsidR="00687A07" w:rsidRPr="000E196E">
        <w:rPr>
          <w:rFonts w:asciiTheme="minorHAnsi" w:hAnsiTheme="minorHAnsi" w:cstheme="minorHAnsi"/>
          <w:b/>
          <w:lang w:val="mn-MN"/>
        </w:rPr>
        <w:t>)</w:t>
      </w:r>
      <w:r w:rsidR="00763822" w:rsidRPr="000E196E">
        <w:rPr>
          <w:rFonts w:asciiTheme="minorHAnsi" w:hAnsiTheme="minorHAnsi" w:cstheme="minorHAnsi"/>
          <w:b/>
          <w:lang w:val="mn-MN"/>
        </w:rPr>
        <w:t xml:space="preserve"> </w:t>
      </w:r>
    </w:p>
    <w:p w14:paraId="68221048" w14:textId="6FCBDE53" w:rsidR="00637108" w:rsidRPr="000E196E" w:rsidRDefault="0046597A" w:rsidP="00932C7E">
      <w:pPr>
        <w:pStyle w:val="ListParagraph"/>
        <w:numPr>
          <w:ilvl w:val="1"/>
          <w:numId w:val="8"/>
        </w:numPr>
        <w:rPr>
          <w:rFonts w:asciiTheme="minorHAnsi" w:hAnsiTheme="minorHAnsi" w:cstheme="minorHAnsi"/>
          <w:lang w:val="mn-MN"/>
        </w:rPr>
      </w:pPr>
      <w:r w:rsidRPr="000E196E">
        <w:rPr>
          <w:rFonts w:asciiTheme="minorHAnsi" w:hAnsiTheme="minorHAnsi" w:cstheme="minorHAnsi"/>
          <w:lang w:val="mn-MN"/>
        </w:rPr>
        <w:t>БЭЛЭН БУС ОРЛОГО</w:t>
      </w:r>
      <w:r w:rsidR="00763822" w:rsidRPr="000E196E">
        <w:rPr>
          <w:rFonts w:asciiTheme="minorHAnsi" w:hAnsiTheme="minorHAnsi" w:cstheme="minorHAnsi"/>
          <w:lang w:val="mn-MN"/>
        </w:rPr>
        <w:t xml:space="preserve"> 4.1(C)</w:t>
      </w:r>
    </w:p>
    <w:p w14:paraId="7DD78BD2" w14:textId="2D3CF479" w:rsidR="005D27A3" w:rsidRPr="000E196E" w:rsidRDefault="0046597A" w:rsidP="00932C7E">
      <w:pPr>
        <w:pStyle w:val="ListParagraph"/>
        <w:numPr>
          <w:ilvl w:val="1"/>
          <w:numId w:val="8"/>
        </w:numPr>
        <w:rPr>
          <w:rFonts w:asciiTheme="minorHAnsi" w:hAnsiTheme="minorHAnsi" w:cstheme="minorHAnsi"/>
          <w:lang w:val="mn-MN"/>
        </w:rPr>
      </w:pPr>
      <w:r w:rsidRPr="000E196E">
        <w:rPr>
          <w:rFonts w:asciiTheme="minorHAnsi" w:hAnsiTheme="minorHAnsi" w:cstheme="minorHAnsi"/>
          <w:lang w:val="mn-MN"/>
        </w:rPr>
        <w:t>ДЭД БҮТЭЦ/БАРТЕРИЙН СОЛИЛЦОО</w:t>
      </w:r>
      <w:r w:rsidR="00763822" w:rsidRPr="000E196E">
        <w:rPr>
          <w:rFonts w:asciiTheme="minorHAnsi" w:hAnsiTheme="minorHAnsi" w:cstheme="minorHAnsi"/>
          <w:lang w:val="mn-MN"/>
        </w:rPr>
        <w:t xml:space="preserve"> 4.1(D) </w:t>
      </w:r>
    </w:p>
    <w:p w14:paraId="365A6C52" w14:textId="18FF8AFF" w:rsidR="00763822" w:rsidRPr="000E196E" w:rsidRDefault="0046597A" w:rsidP="00932C7E">
      <w:pPr>
        <w:pStyle w:val="ListParagraph"/>
        <w:numPr>
          <w:ilvl w:val="1"/>
          <w:numId w:val="8"/>
        </w:numPr>
        <w:rPr>
          <w:rFonts w:asciiTheme="minorHAnsi" w:hAnsiTheme="minorHAnsi" w:cstheme="minorHAnsi"/>
          <w:lang w:val="mn-MN"/>
        </w:rPr>
      </w:pPr>
      <w:r w:rsidRPr="000E196E">
        <w:rPr>
          <w:rFonts w:asciiTheme="minorHAnsi" w:hAnsiTheme="minorHAnsi" w:cstheme="minorHAnsi"/>
          <w:lang w:val="mn-MN"/>
        </w:rPr>
        <w:t>ТӨСЛӨӨР ТАЙЛАГНАХ</w:t>
      </w:r>
      <w:r w:rsidR="00763822" w:rsidRPr="000E196E">
        <w:rPr>
          <w:rFonts w:asciiTheme="minorHAnsi" w:hAnsiTheme="minorHAnsi" w:cstheme="minorHAnsi"/>
          <w:lang w:val="mn-MN"/>
        </w:rPr>
        <w:t xml:space="preserve"> 5.2(E)</w:t>
      </w:r>
    </w:p>
    <w:p w14:paraId="45FA580F" w14:textId="247D823A" w:rsidR="005D27A3" w:rsidRPr="000E196E" w:rsidRDefault="00414CBD" w:rsidP="005F64EF">
      <w:pPr>
        <w:pStyle w:val="ListParagraph"/>
        <w:outlineLvl w:val="0"/>
        <w:rPr>
          <w:rFonts w:asciiTheme="minorHAnsi" w:hAnsiTheme="minorHAnsi" w:cstheme="minorHAnsi"/>
          <w:b/>
          <w:lang w:val="mn-MN"/>
        </w:rPr>
      </w:pPr>
      <w:r w:rsidRPr="000E196E">
        <w:rPr>
          <w:rFonts w:asciiTheme="minorHAnsi" w:hAnsiTheme="minorHAnsi" w:cstheme="minorHAnsi"/>
          <w:b/>
          <w:lang w:val="mn-MN"/>
        </w:rPr>
        <w:t>5</w:t>
      </w:r>
      <w:r w:rsidR="00154BE2" w:rsidRPr="000E196E">
        <w:rPr>
          <w:rFonts w:asciiTheme="minorHAnsi" w:hAnsiTheme="minorHAnsi" w:cstheme="minorHAnsi"/>
          <w:b/>
          <w:lang w:val="mn-MN"/>
        </w:rPr>
        <w:t xml:space="preserve">. </w:t>
      </w:r>
      <w:r w:rsidR="00C470AD" w:rsidRPr="000E196E">
        <w:rPr>
          <w:rFonts w:asciiTheme="minorHAnsi" w:hAnsiTheme="minorHAnsi" w:cstheme="minorHAnsi"/>
          <w:b/>
          <w:lang w:val="mn-MN"/>
        </w:rPr>
        <w:t>ТӨРИЙН ӨМЧИТ КОМПАНИУД</w:t>
      </w:r>
      <w:r w:rsidR="00763822" w:rsidRPr="000E196E">
        <w:rPr>
          <w:rFonts w:asciiTheme="minorHAnsi" w:hAnsiTheme="minorHAnsi" w:cstheme="minorHAnsi"/>
          <w:b/>
          <w:lang w:val="mn-MN"/>
        </w:rPr>
        <w:t xml:space="preserve"> </w:t>
      </w:r>
      <w:r w:rsidR="00687A07" w:rsidRPr="000E196E">
        <w:rPr>
          <w:rFonts w:asciiTheme="minorHAnsi" w:hAnsiTheme="minorHAnsi" w:cstheme="minorHAnsi"/>
          <w:b/>
          <w:lang w:val="mn-MN"/>
        </w:rPr>
        <w:tab/>
        <w:t>(</w:t>
      </w:r>
      <w:r w:rsidR="00C470AD" w:rsidRPr="000E196E">
        <w:rPr>
          <w:rFonts w:asciiTheme="minorHAnsi" w:hAnsiTheme="minorHAnsi" w:cstheme="minorHAnsi"/>
          <w:b/>
          <w:lang w:val="mn-MN"/>
        </w:rPr>
        <w:t>Хуудас</w:t>
      </w:r>
      <w:r w:rsidR="00687A07" w:rsidRPr="000E196E">
        <w:rPr>
          <w:rFonts w:asciiTheme="minorHAnsi" w:hAnsiTheme="minorHAnsi" w:cstheme="minorHAnsi"/>
          <w:b/>
          <w:lang w:val="mn-MN"/>
        </w:rPr>
        <w:t xml:space="preserve"> </w:t>
      </w:r>
      <w:r w:rsidR="00F95A3D" w:rsidRPr="000E196E">
        <w:rPr>
          <w:rFonts w:asciiTheme="minorHAnsi" w:hAnsiTheme="minorHAnsi" w:cstheme="minorHAnsi"/>
          <w:b/>
          <w:lang w:val="mn-MN"/>
        </w:rPr>
        <w:t>22</w:t>
      </w:r>
      <w:r w:rsidR="00687A07" w:rsidRPr="000E196E">
        <w:rPr>
          <w:rFonts w:asciiTheme="minorHAnsi" w:hAnsiTheme="minorHAnsi" w:cstheme="minorHAnsi"/>
          <w:b/>
          <w:lang w:val="mn-MN"/>
        </w:rPr>
        <w:t>)</w:t>
      </w:r>
    </w:p>
    <w:p w14:paraId="30112239" w14:textId="2560E14D" w:rsidR="005D27A3" w:rsidRPr="000E196E" w:rsidRDefault="00EE4C88" w:rsidP="00932C7E">
      <w:pPr>
        <w:pStyle w:val="ListParagraph"/>
        <w:numPr>
          <w:ilvl w:val="1"/>
          <w:numId w:val="8"/>
        </w:numPr>
        <w:rPr>
          <w:rFonts w:asciiTheme="minorHAnsi" w:hAnsiTheme="minorHAnsi" w:cstheme="minorHAnsi"/>
          <w:lang w:val="mn-MN"/>
        </w:rPr>
      </w:pPr>
      <w:r w:rsidRPr="000E196E">
        <w:rPr>
          <w:rFonts w:asciiTheme="minorHAnsi" w:hAnsiTheme="minorHAnsi" w:cstheme="minorHAnsi"/>
          <w:lang w:val="mn-MN"/>
        </w:rPr>
        <w:t>ТӨК-ИЙН БЕНЕФИЦИАР ӨМЧЛӨГЧ</w:t>
      </w:r>
      <w:r w:rsidR="00763822" w:rsidRPr="000E196E">
        <w:rPr>
          <w:rFonts w:asciiTheme="minorHAnsi" w:hAnsiTheme="minorHAnsi" w:cstheme="minorHAnsi"/>
          <w:lang w:val="mn-MN"/>
        </w:rPr>
        <w:t xml:space="preserve"> 3.6(C) </w:t>
      </w:r>
    </w:p>
    <w:p w14:paraId="1C5AB854" w14:textId="52DDBCC4" w:rsidR="005D27A3" w:rsidRPr="000E196E" w:rsidRDefault="00EE4C88" w:rsidP="00932C7E">
      <w:pPr>
        <w:pStyle w:val="ListParagraph"/>
        <w:numPr>
          <w:ilvl w:val="1"/>
          <w:numId w:val="8"/>
        </w:numPr>
        <w:rPr>
          <w:rFonts w:asciiTheme="minorHAnsi" w:hAnsiTheme="minorHAnsi" w:cstheme="minorHAnsi"/>
          <w:lang w:val="mn-MN"/>
        </w:rPr>
      </w:pPr>
      <w:r w:rsidRPr="000E196E">
        <w:rPr>
          <w:rFonts w:asciiTheme="minorHAnsi" w:hAnsiTheme="minorHAnsi" w:cstheme="minorHAnsi"/>
          <w:lang w:val="mn-MN"/>
        </w:rPr>
        <w:t>ТӨК-ИАР ХИЙГДЭХ ЗАСГИЙН ГАЗРЫН ШИЛЖҮҮЛЭГ</w:t>
      </w:r>
      <w:r w:rsidR="00763822" w:rsidRPr="000E196E">
        <w:rPr>
          <w:rFonts w:asciiTheme="minorHAnsi" w:hAnsiTheme="minorHAnsi" w:cstheme="minorHAnsi"/>
          <w:lang w:val="mn-MN"/>
        </w:rPr>
        <w:t xml:space="preserve"> 4.2(C) </w:t>
      </w:r>
    </w:p>
    <w:p w14:paraId="3D612FDF" w14:textId="57AD8956" w:rsidR="00763822" w:rsidRPr="000E196E" w:rsidRDefault="00EE4C88" w:rsidP="00932C7E">
      <w:pPr>
        <w:pStyle w:val="ListParagraph"/>
        <w:numPr>
          <w:ilvl w:val="1"/>
          <w:numId w:val="8"/>
        </w:numPr>
        <w:rPr>
          <w:rFonts w:asciiTheme="minorHAnsi" w:hAnsiTheme="minorHAnsi" w:cstheme="minorHAnsi"/>
          <w:lang w:val="mn-MN"/>
        </w:rPr>
      </w:pPr>
      <w:r w:rsidRPr="000E196E">
        <w:rPr>
          <w:rFonts w:asciiTheme="minorHAnsi" w:hAnsiTheme="minorHAnsi" w:cstheme="minorHAnsi"/>
          <w:lang w:val="mn-MN"/>
        </w:rPr>
        <w:t>ТӨК-ИЙН ЗАРДАЛ</w:t>
      </w:r>
      <w:r w:rsidR="00763822" w:rsidRPr="000E196E">
        <w:rPr>
          <w:rFonts w:asciiTheme="minorHAnsi" w:hAnsiTheme="minorHAnsi" w:cstheme="minorHAnsi"/>
          <w:lang w:val="mn-MN"/>
        </w:rPr>
        <w:t xml:space="preserve"> 3.6(B) </w:t>
      </w:r>
    </w:p>
    <w:p w14:paraId="54765381" w14:textId="6CF0AAC5" w:rsidR="005D27A3" w:rsidRPr="000E196E" w:rsidRDefault="00414CBD" w:rsidP="005F64EF">
      <w:pPr>
        <w:pStyle w:val="ListParagraph"/>
        <w:outlineLvl w:val="0"/>
        <w:rPr>
          <w:rFonts w:asciiTheme="minorHAnsi" w:hAnsiTheme="minorHAnsi" w:cstheme="minorHAnsi"/>
          <w:b/>
          <w:lang w:val="mn-MN"/>
        </w:rPr>
      </w:pPr>
      <w:r w:rsidRPr="000E196E">
        <w:rPr>
          <w:rFonts w:asciiTheme="minorHAnsi" w:hAnsiTheme="minorHAnsi" w:cstheme="minorHAnsi"/>
          <w:b/>
          <w:lang w:val="mn-MN"/>
        </w:rPr>
        <w:t>6</w:t>
      </w:r>
      <w:r w:rsidR="00154BE2" w:rsidRPr="000E196E">
        <w:rPr>
          <w:rFonts w:asciiTheme="minorHAnsi" w:hAnsiTheme="minorHAnsi" w:cstheme="minorHAnsi"/>
          <w:b/>
          <w:lang w:val="mn-MN"/>
        </w:rPr>
        <w:t xml:space="preserve">. </w:t>
      </w:r>
      <w:r w:rsidR="00EE4C88" w:rsidRPr="000E196E">
        <w:rPr>
          <w:rFonts w:asciiTheme="minorHAnsi" w:hAnsiTheme="minorHAnsi" w:cstheme="minorHAnsi"/>
          <w:b/>
          <w:lang w:val="mn-MN"/>
        </w:rPr>
        <w:t>ОРОН НУТГИЙН ОРЛОГО</w:t>
      </w:r>
      <w:r w:rsidR="00763822" w:rsidRPr="000E196E">
        <w:rPr>
          <w:rFonts w:asciiTheme="minorHAnsi" w:hAnsiTheme="minorHAnsi" w:cstheme="minorHAnsi"/>
          <w:b/>
          <w:lang w:val="mn-MN"/>
        </w:rPr>
        <w:t xml:space="preserve"> </w:t>
      </w:r>
      <w:r w:rsidR="00687A07" w:rsidRPr="000E196E">
        <w:rPr>
          <w:rFonts w:asciiTheme="minorHAnsi" w:hAnsiTheme="minorHAnsi" w:cstheme="minorHAnsi"/>
          <w:b/>
          <w:lang w:val="mn-MN"/>
        </w:rPr>
        <w:tab/>
        <w:t>(</w:t>
      </w:r>
      <w:r w:rsidR="00EE4C88" w:rsidRPr="000E196E">
        <w:rPr>
          <w:rFonts w:asciiTheme="minorHAnsi" w:hAnsiTheme="minorHAnsi" w:cstheme="minorHAnsi"/>
          <w:b/>
          <w:lang w:val="mn-MN"/>
        </w:rPr>
        <w:t>Хуудас</w:t>
      </w:r>
      <w:r w:rsidR="00687A07" w:rsidRPr="000E196E">
        <w:rPr>
          <w:rFonts w:asciiTheme="minorHAnsi" w:hAnsiTheme="minorHAnsi" w:cstheme="minorHAnsi"/>
          <w:b/>
          <w:lang w:val="mn-MN"/>
        </w:rPr>
        <w:t xml:space="preserve"> 2</w:t>
      </w:r>
      <w:r w:rsidR="00F95A3D" w:rsidRPr="000E196E">
        <w:rPr>
          <w:rFonts w:asciiTheme="minorHAnsi" w:hAnsiTheme="minorHAnsi" w:cstheme="minorHAnsi"/>
          <w:b/>
          <w:lang w:val="mn-MN"/>
        </w:rPr>
        <w:t>7</w:t>
      </w:r>
      <w:r w:rsidR="00687A07" w:rsidRPr="000E196E">
        <w:rPr>
          <w:rFonts w:asciiTheme="minorHAnsi" w:hAnsiTheme="minorHAnsi" w:cstheme="minorHAnsi"/>
          <w:b/>
          <w:lang w:val="mn-MN"/>
        </w:rPr>
        <w:t>)</w:t>
      </w:r>
    </w:p>
    <w:p w14:paraId="5A6E5F5E" w14:textId="7C81048A" w:rsidR="005D27A3" w:rsidRPr="000E196E" w:rsidRDefault="006749EF" w:rsidP="00932C7E">
      <w:pPr>
        <w:pStyle w:val="ListParagraph"/>
        <w:numPr>
          <w:ilvl w:val="1"/>
          <w:numId w:val="8"/>
        </w:numPr>
        <w:rPr>
          <w:rFonts w:asciiTheme="minorHAnsi" w:hAnsiTheme="minorHAnsi" w:cstheme="minorHAnsi"/>
          <w:lang w:val="mn-MN"/>
        </w:rPr>
      </w:pPr>
      <w:r w:rsidRPr="000E196E">
        <w:rPr>
          <w:rFonts w:asciiTheme="minorHAnsi" w:hAnsiTheme="minorHAnsi" w:cstheme="minorHAnsi"/>
          <w:lang w:val="mn-MN"/>
        </w:rPr>
        <w:t>ШУУД ТӨЛБӨР/ОРЛОГО</w:t>
      </w:r>
      <w:r w:rsidR="00763822" w:rsidRPr="000E196E">
        <w:rPr>
          <w:rFonts w:asciiTheme="minorHAnsi" w:hAnsiTheme="minorHAnsi" w:cstheme="minorHAnsi"/>
          <w:lang w:val="mn-MN"/>
        </w:rPr>
        <w:t xml:space="preserve"> 4.2(D) </w:t>
      </w:r>
    </w:p>
    <w:p w14:paraId="52831719" w14:textId="74894C50" w:rsidR="00763822" w:rsidRPr="000E196E" w:rsidRDefault="006749EF" w:rsidP="00932C7E">
      <w:pPr>
        <w:pStyle w:val="ListParagraph"/>
        <w:numPr>
          <w:ilvl w:val="1"/>
          <w:numId w:val="8"/>
        </w:numPr>
        <w:rPr>
          <w:rFonts w:asciiTheme="minorHAnsi" w:hAnsiTheme="minorHAnsi" w:cstheme="minorHAnsi"/>
          <w:lang w:val="mn-MN"/>
        </w:rPr>
      </w:pPr>
      <w:r w:rsidRPr="000E196E">
        <w:rPr>
          <w:rFonts w:asciiTheme="minorHAnsi" w:hAnsiTheme="minorHAnsi" w:cstheme="minorHAnsi"/>
          <w:lang w:val="mn-MN"/>
        </w:rPr>
        <w:t xml:space="preserve">ШИЛЖҮҮЛЭГ </w:t>
      </w:r>
      <w:r w:rsidR="00763822" w:rsidRPr="000E196E">
        <w:rPr>
          <w:rFonts w:asciiTheme="minorHAnsi" w:hAnsiTheme="minorHAnsi" w:cstheme="minorHAnsi"/>
          <w:lang w:val="mn-MN"/>
        </w:rPr>
        <w:t xml:space="preserve">4.2(E) </w:t>
      </w:r>
    </w:p>
    <w:p w14:paraId="0A19F247" w14:textId="53318093" w:rsidR="005D27A3" w:rsidRPr="000E196E" w:rsidRDefault="00414CBD" w:rsidP="005F64EF">
      <w:pPr>
        <w:pStyle w:val="ListParagraph"/>
        <w:outlineLvl w:val="0"/>
        <w:rPr>
          <w:rFonts w:asciiTheme="minorHAnsi" w:hAnsiTheme="minorHAnsi" w:cstheme="minorHAnsi"/>
          <w:b/>
          <w:lang w:val="mn-MN"/>
        </w:rPr>
      </w:pPr>
      <w:r w:rsidRPr="000E196E">
        <w:rPr>
          <w:rFonts w:asciiTheme="minorHAnsi" w:hAnsiTheme="minorHAnsi" w:cstheme="minorHAnsi"/>
          <w:b/>
          <w:lang w:val="mn-MN"/>
        </w:rPr>
        <w:t>7</w:t>
      </w:r>
      <w:r w:rsidR="00154BE2" w:rsidRPr="000E196E">
        <w:rPr>
          <w:rFonts w:asciiTheme="minorHAnsi" w:hAnsiTheme="minorHAnsi" w:cstheme="minorHAnsi"/>
          <w:b/>
          <w:lang w:val="mn-MN"/>
        </w:rPr>
        <w:t xml:space="preserve">. </w:t>
      </w:r>
      <w:r w:rsidR="000A51E4" w:rsidRPr="000E196E">
        <w:rPr>
          <w:rFonts w:asciiTheme="minorHAnsi" w:hAnsiTheme="minorHAnsi" w:cstheme="minorHAnsi"/>
          <w:b/>
          <w:lang w:val="mn-MN"/>
        </w:rPr>
        <w:t>НИЙГМИЙН ҮР НӨЛӨӨ</w:t>
      </w:r>
      <w:r w:rsidR="00763822" w:rsidRPr="000E196E">
        <w:rPr>
          <w:rFonts w:asciiTheme="minorHAnsi" w:hAnsiTheme="minorHAnsi" w:cstheme="minorHAnsi"/>
          <w:b/>
          <w:lang w:val="mn-MN"/>
        </w:rPr>
        <w:t xml:space="preserve"> </w:t>
      </w:r>
      <w:r w:rsidR="00687A07" w:rsidRPr="000E196E">
        <w:rPr>
          <w:rFonts w:asciiTheme="minorHAnsi" w:hAnsiTheme="minorHAnsi" w:cstheme="minorHAnsi"/>
          <w:b/>
          <w:lang w:val="mn-MN"/>
        </w:rPr>
        <w:tab/>
        <w:t>(</w:t>
      </w:r>
      <w:r w:rsidR="000A51E4" w:rsidRPr="000E196E">
        <w:rPr>
          <w:rFonts w:asciiTheme="minorHAnsi" w:hAnsiTheme="minorHAnsi" w:cstheme="minorHAnsi"/>
          <w:b/>
          <w:lang w:val="mn-MN"/>
        </w:rPr>
        <w:t>Хуудас</w:t>
      </w:r>
      <w:r w:rsidR="00687A07" w:rsidRPr="000E196E">
        <w:rPr>
          <w:rFonts w:asciiTheme="minorHAnsi" w:hAnsiTheme="minorHAnsi" w:cstheme="minorHAnsi"/>
          <w:b/>
          <w:lang w:val="mn-MN"/>
        </w:rPr>
        <w:t xml:space="preserve"> </w:t>
      </w:r>
      <w:r w:rsidR="00F95A3D" w:rsidRPr="000E196E">
        <w:rPr>
          <w:rFonts w:asciiTheme="minorHAnsi" w:hAnsiTheme="minorHAnsi" w:cstheme="minorHAnsi"/>
          <w:b/>
          <w:lang w:val="mn-MN"/>
        </w:rPr>
        <w:t>31</w:t>
      </w:r>
      <w:r w:rsidR="00687A07" w:rsidRPr="000E196E">
        <w:rPr>
          <w:rFonts w:asciiTheme="minorHAnsi" w:hAnsiTheme="minorHAnsi" w:cstheme="minorHAnsi"/>
          <w:b/>
          <w:lang w:val="mn-MN"/>
        </w:rPr>
        <w:t>)</w:t>
      </w:r>
      <w:r w:rsidR="00687A07" w:rsidRPr="000E196E">
        <w:rPr>
          <w:rFonts w:asciiTheme="minorHAnsi" w:hAnsiTheme="minorHAnsi" w:cstheme="minorHAnsi"/>
          <w:b/>
          <w:lang w:val="mn-MN"/>
        </w:rPr>
        <w:tab/>
      </w:r>
    </w:p>
    <w:p w14:paraId="20703941" w14:textId="5B794213" w:rsidR="005D27A3" w:rsidRPr="000E196E" w:rsidRDefault="000A51E4" w:rsidP="00932C7E">
      <w:pPr>
        <w:pStyle w:val="ListParagraph"/>
        <w:numPr>
          <w:ilvl w:val="1"/>
          <w:numId w:val="8"/>
        </w:numPr>
        <w:rPr>
          <w:rFonts w:asciiTheme="minorHAnsi" w:hAnsiTheme="minorHAnsi" w:cstheme="minorHAnsi"/>
          <w:lang w:val="mn-MN"/>
        </w:rPr>
      </w:pPr>
      <w:r w:rsidRPr="000E196E">
        <w:rPr>
          <w:rFonts w:asciiTheme="minorHAnsi" w:hAnsiTheme="minorHAnsi" w:cstheme="minorHAnsi"/>
          <w:lang w:val="mn-MN"/>
        </w:rPr>
        <w:t>АЖИЛ ОЛГОЛТ</w:t>
      </w:r>
      <w:r w:rsidR="00763822" w:rsidRPr="000E196E">
        <w:rPr>
          <w:rFonts w:asciiTheme="minorHAnsi" w:hAnsiTheme="minorHAnsi" w:cstheme="minorHAnsi"/>
          <w:lang w:val="mn-MN"/>
        </w:rPr>
        <w:t xml:space="preserve"> 3.4(D) </w:t>
      </w:r>
    </w:p>
    <w:p w14:paraId="22347AC0" w14:textId="031D2EC9" w:rsidR="00763822" w:rsidRPr="000E196E" w:rsidRDefault="00811267" w:rsidP="00932C7E">
      <w:pPr>
        <w:pStyle w:val="ListParagraph"/>
        <w:numPr>
          <w:ilvl w:val="1"/>
          <w:numId w:val="8"/>
        </w:numPr>
        <w:rPr>
          <w:rFonts w:asciiTheme="minorHAnsi" w:hAnsiTheme="minorHAnsi" w:cstheme="minorHAnsi"/>
          <w:lang w:val="mn-MN"/>
        </w:rPr>
      </w:pPr>
      <w:r w:rsidRPr="000E196E">
        <w:rPr>
          <w:rFonts w:asciiTheme="minorHAnsi" w:hAnsiTheme="minorHAnsi" w:cstheme="minorHAnsi"/>
          <w:lang w:val="mn-MN"/>
        </w:rPr>
        <w:t>НИЙГМИЙН ЗАРДАЛ</w:t>
      </w:r>
      <w:r w:rsidR="00763822" w:rsidRPr="000E196E">
        <w:rPr>
          <w:rFonts w:asciiTheme="minorHAnsi" w:hAnsiTheme="minorHAnsi" w:cstheme="minorHAnsi"/>
          <w:lang w:val="mn-MN"/>
        </w:rPr>
        <w:t xml:space="preserve"> 4.1(E) </w:t>
      </w:r>
    </w:p>
    <w:p w14:paraId="5255E440" w14:textId="0348A4E5" w:rsidR="005D27A3" w:rsidRPr="000E196E" w:rsidRDefault="00414CBD" w:rsidP="005F64EF">
      <w:pPr>
        <w:pStyle w:val="ListParagraph"/>
        <w:outlineLvl w:val="0"/>
        <w:rPr>
          <w:rFonts w:asciiTheme="minorHAnsi" w:hAnsiTheme="minorHAnsi" w:cstheme="minorHAnsi"/>
          <w:b/>
          <w:lang w:val="mn-MN"/>
        </w:rPr>
      </w:pPr>
      <w:r w:rsidRPr="000E196E">
        <w:rPr>
          <w:rFonts w:asciiTheme="minorHAnsi" w:hAnsiTheme="minorHAnsi" w:cstheme="minorHAnsi"/>
          <w:b/>
          <w:lang w:val="mn-MN"/>
        </w:rPr>
        <w:t>8</w:t>
      </w:r>
      <w:r w:rsidR="00154BE2" w:rsidRPr="000E196E">
        <w:rPr>
          <w:rFonts w:asciiTheme="minorHAnsi" w:hAnsiTheme="minorHAnsi" w:cstheme="minorHAnsi"/>
          <w:b/>
          <w:lang w:val="mn-MN"/>
        </w:rPr>
        <w:t xml:space="preserve">. </w:t>
      </w:r>
      <w:r w:rsidR="001D7023" w:rsidRPr="000E196E">
        <w:rPr>
          <w:rFonts w:asciiTheme="minorHAnsi" w:hAnsiTheme="minorHAnsi" w:cstheme="minorHAnsi"/>
          <w:b/>
          <w:lang w:val="mn-MN"/>
        </w:rPr>
        <w:t>ОРЛОГЫН МЕНЕЖЕМЕНТ</w:t>
      </w:r>
      <w:r w:rsidR="00763822" w:rsidRPr="000E196E">
        <w:rPr>
          <w:rFonts w:asciiTheme="minorHAnsi" w:hAnsiTheme="minorHAnsi" w:cstheme="minorHAnsi"/>
          <w:b/>
          <w:lang w:val="mn-MN"/>
        </w:rPr>
        <w:t xml:space="preserve"> </w:t>
      </w:r>
      <w:r w:rsidR="00687A07" w:rsidRPr="000E196E">
        <w:rPr>
          <w:rFonts w:asciiTheme="minorHAnsi" w:hAnsiTheme="minorHAnsi" w:cstheme="minorHAnsi"/>
          <w:b/>
          <w:lang w:val="mn-MN"/>
        </w:rPr>
        <w:tab/>
        <w:t>(</w:t>
      </w:r>
      <w:r w:rsidR="001D7023" w:rsidRPr="000E196E">
        <w:rPr>
          <w:rFonts w:asciiTheme="minorHAnsi" w:hAnsiTheme="minorHAnsi" w:cstheme="minorHAnsi"/>
          <w:b/>
          <w:lang w:val="mn-MN"/>
        </w:rPr>
        <w:t>Хуудас</w:t>
      </w:r>
      <w:r w:rsidR="00F95A3D" w:rsidRPr="000E196E">
        <w:rPr>
          <w:rFonts w:asciiTheme="minorHAnsi" w:hAnsiTheme="minorHAnsi" w:cstheme="minorHAnsi"/>
          <w:b/>
          <w:lang w:val="mn-MN"/>
        </w:rPr>
        <w:t xml:space="preserve"> 34</w:t>
      </w:r>
      <w:r w:rsidR="00687A07" w:rsidRPr="000E196E">
        <w:rPr>
          <w:rFonts w:asciiTheme="minorHAnsi" w:hAnsiTheme="minorHAnsi" w:cstheme="minorHAnsi"/>
          <w:b/>
          <w:lang w:val="mn-MN"/>
        </w:rPr>
        <w:t>)</w:t>
      </w:r>
    </w:p>
    <w:p w14:paraId="745F16E4" w14:textId="6A455891" w:rsidR="00763822" w:rsidRPr="000E196E" w:rsidRDefault="00FC79C7" w:rsidP="00932C7E">
      <w:pPr>
        <w:pStyle w:val="ListParagraph"/>
        <w:numPr>
          <w:ilvl w:val="1"/>
          <w:numId w:val="8"/>
        </w:numPr>
        <w:rPr>
          <w:rFonts w:asciiTheme="minorHAnsi" w:hAnsiTheme="minorHAnsi" w:cstheme="minorHAnsi"/>
          <w:lang w:val="mn-MN"/>
        </w:rPr>
      </w:pPr>
      <w:r w:rsidRPr="000E196E">
        <w:rPr>
          <w:rFonts w:asciiTheme="minorHAnsi" w:hAnsiTheme="minorHAnsi" w:cstheme="minorHAnsi"/>
          <w:lang w:val="mn-MN"/>
        </w:rPr>
        <w:t xml:space="preserve">ОРЛОГЫН ХУВААРИЛАЛТ </w:t>
      </w:r>
      <w:r w:rsidR="00763822" w:rsidRPr="000E196E">
        <w:rPr>
          <w:rFonts w:asciiTheme="minorHAnsi" w:hAnsiTheme="minorHAnsi" w:cstheme="minorHAnsi"/>
          <w:lang w:val="mn-MN"/>
        </w:rPr>
        <w:t xml:space="preserve"> 3.7 &amp; 3.8</w:t>
      </w:r>
    </w:p>
    <w:p w14:paraId="7EFE2774" w14:textId="07A4C1A7" w:rsidR="00874F77" w:rsidRPr="000E196E" w:rsidRDefault="00414CBD" w:rsidP="005F64EF">
      <w:pPr>
        <w:pStyle w:val="ListParagraph"/>
        <w:outlineLvl w:val="0"/>
        <w:rPr>
          <w:rFonts w:asciiTheme="minorHAnsi" w:hAnsiTheme="minorHAnsi" w:cstheme="minorHAnsi"/>
          <w:b/>
          <w:lang w:val="mn-MN"/>
        </w:rPr>
      </w:pPr>
      <w:r w:rsidRPr="000E196E">
        <w:rPr>
          <w:rFonts w:asciiTheme="minorHAnsi" w:hAnsiTheme="minorHAnsi" w:cstheme="minorHAnsi"/>
          <w:b/>
          <w:lang w:val="mn-MN"/>
        </w:rPr>
        <w:t>9</w:t>
      </w:r>
      <w:r w:rsidR="00154BE2" w:rsidRPr="000E196E">
        <w:rPr>
          <w:rFonts w:asciiTheme="minorHAnsi" w:hAnsiTheme="minorHAnsi" w:cstheme="minorHAnsi"/>
          <w:b/>
          <w:lang w:val="mn-MN"/>
        </w:rPr>
        <w:t xml:space="preserve">. </w:t>
      </w:r>
      <w:r w:rsidR="00852F46" w:rsidRPr="000E196E">
        <w:rPr>
          <w:rFonts w:asciiTheme="minorHAnsi" w:hAnsiTheme="minorHAnsi" w:cstheme="minorHAnsi"/>
          <w:b/>
          <w:lang w:val="mn-MN"/>
        </w:rPr>
        <w:t>ЦАХИМ ТАЙЛАГНАЛ</w:t>
      </w:r>
      <w:r w:rsidR="00852F46" w:rsidRPr="000E196E">
        <w:rPr>
          <w:rFonts w:asciiTheme="minorHAnsi" w:hAnsiTheme="minorHAnsi" w:cstheme="minorHAnsi"/>
          <w:b/>
          <w:lang w:val="mn-MN"/>
        </w:rPr>
        <w:tab/>
      </w:r>
      <w:r w:rsidR="00687A07" w:rsidRPr="000E196E">
        <w:rPr>
          <w:rFonts w:asciiTheme="minorHAnsi" w:hAnsiTheme="minorHAnsi" w:cstheme="minorHAnsi"/>
          <w:b/>
          <w:lang w:val="mn-MN"/>
        </w:rPr>
        <w:t>(</w:t>
      </w:r>
      <w:r w:rsidR="00852F46" w:rsidRPr="000E196E">
        <w:rPr>
          <w:rFonts w:asciiTheme="minorHAnsi" w:hAnsiTheme="minorHAnsi" w:cstheme="minorHAnsi"/>
          <w:b/>
          <w:lang w:val="mn-MN"/>
        </w:rPr>
        <w:t>Хуудас</w:t>
      </w:r>
      <w:r w:rsidR="00687A07" w:rsidRPr="000E196E">
        <w:rPr>
          <w:rFonts w:asciiTheme="minorHAnsi" w:hAnsiTheme="minorHAnsi" w:cstheme="minorHAnsi"/>
          <w:b/>
          <w:lang w:val="mn-MN"/>
        </w:rPr>
        <w:t xml:space="preserve"> 3</w:t>
      </w:r>
      <w:r w:rsidR="00F95A3D" w:rsidRPr="000E196E">
        <w:rPr>
          <w:rFonts w:asciiTheme="minorHAnsi" w:hAnsiTheme="minorHAnsi" w:cstheme="minorHAnsi"/>
          <w:b/>
          <w:lang w:val="mn-MN"/>
        </w:rPr>
        <w:t>8</w:t>
      </w:r>
      <w:r w:rsidR="00687A07" w:rsidRPr="000E196E">
        <w:rPr>
          <w:rFonts w:asciiTheme="minorHAnsi" w:hAnsiTheme="minorHAnsi" w:cstheme="minorHAnsi"/>
          <w:b/>
          <w:lang w:val="mn-MN"/>
        </w:rPr>
        <w:t xml:space="preserve">) </w:t>
      </w:r>
    </w:p>
    <w:p w14:paraId="773C8C71" w14:textId="77777777" w:rsidR="002B6F48" w:rsidRPr="000E196E" w:rsidRDefault="002B6F48" w:rsidP="005F64EF">
      <w:pPr>
        <w:rPr>
          <w:rFonts w:asciiTheme="minorHAnsi" w:hAnsiTheme="minorHAnsi" w:cstheme="minorHAnsi"/>
          <w:lang w:val="mn-MN"/>
        </w:rPr>
      </w:pPr>
    </w:p>
    <w:p w14:paraId="68E4BC44" w14:textId="77777777" w:rsidR="005D27A3" w:rsidRPr="000E196E" w:rsidRDefault="005D27A3" w:rsidP="005F64EF">
      <w:pPr>
        <w:rPr>
          <w:rFonts w:asciiTheme="minorHAnsi" w:hAnsiTheme="minorHAnsi" w:cstheme="minorHAnsi"/>
          <w:lang w:val="mn-MN"/>
        </w:rPr>
      </w:pPr>
    </w:p>
    <w:p w14:paraId="2A17683A" w14:textId="77777777" w:rsidR="005D27A3" w:rsidRPr="000E196E" w:rsidRDefault="005D27A3" w:rsidP="005F64EF">
      <w:pPr>
        <w:rPr>
          <w:rFonts w:asciiTheme="minorHAnsi" w:hAnsiTheme="minorHAnsi" w:cstheme="minorHAnsi"/>
          <w:lang w:val="mn-MN"/>
        </w:rPr>
      </w:pPr>
    </w:p>
    <w:p w14:paraId="5F0645A5" w14:textId="77777777" w:rsidR="005D27A3" w:rsidRPr="000E196E" w:rsidRDefault="005D27A3" w:rsidP="005F64EF">
      <w:pPr>
        <w:rPr>
          <w:rFonts w:asciiTheme="minorHAnsi" w:hAnsiTheme="minorHAnsi" w:cstheme="minorHAnsi"/>
          <w:lang w:val="mn-MN"/>
        </w:rPr>
      </w:pPr>
    </w:p>
    <w:p w14:paraId="0EAABD36" w14:textId="77777777" w:rsidR="005D27A3" w:rsidRPr="000E196E" w:rsidRDefault="005D27A3" w:rsidP="005F64EF">
      <w:pPr>
        <w:rPr>
          <w:rFonts w:asciiTheme="minorHAnsi" w:hAnsiTheme="minorHAnsi" w:cstheme="minorHAnsi"/>
          <w:lang w:val="mn-MN"/>
        </w:rPr>
      </w:pPr>
    </w:p>
    <w:p w14:paraId="4729742B" w14:textId="016393DD" w:rsidR="00802269" w:rsidRPr="000E196E" w:rsidRDefault="00802269" w:rsidP="005F64EF">
      <w:pPr>
        <w:rPr>
          <w:rFonts w:asciiTheme="minorHAnsi" w:hAnsiTheme="minorHAnsi" w:cstheme="minorHAnsi"/>
          <w:b/>
          <w:lang w:val="mn-MN"/>
        </w:rPr>
      </w:pPr>
    </w:p>
    <w:tbl>
      <w:tblPr>
        <w:tblpPr w:leftFromText="180" w:rightFromText="180" w:vertAnchor="text" w:horzAnchor="margin" w:tblpXSpec="right"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4050"/>
      </w:tblGrid>
      <w:tr w:rsidR="00ED0797" w:rsidRPr="000E196E" w14:paraId="38BF9EBF" w14:textId="77777777" w:rsidTr="004D1B13">
        <w:tc>
          <w:tcPr>
            <w:tcW w:w="2178" w:type="dxa"/>
            <w:tcBorders>
              <w:top w:val="nil"/>
              <w:left w:val="nil"/>
              <w:bottom w:val="nil"/>
            </w:tcBorders>
            <w:shd w:val="clear" w:color="auto" w:fill="auto"/>
          </w:tcPr>
          <w:p w14:paraId="1C5A6E44" w14:textId="00A51EB1" w:rsidR="00ED0797" w:rsidRPr="000E196E" w:rsidRDefault="00E24ACE" w:rsidP="00222279">
            <w:pPr>
              <w:jc w:val="right"/>
              <w:rPr>
                <w:b/>
                <w:bCs/>
                <w:lang w:val="mn-MN"/>
              </w:rPr>
            </w:pPr>
            <w:r w:rsidRPr="000E196E">
              <w:rPr>
                <w:b/>
                <w:bCs/>
                <w:lang w:val="mn-MN"/>
              </w:rPr>
              <w:lastRenderedPageBreak/>
              <w:t>Эрх олголт</w:t>
            </w:r>
          </w:p>
        </w:tc>
        <w:tc>
          <w:tcPr>
            <w:tcW w:w="4050" w:type="dxa"/>
            <w:tcBorders>
              <w:top w:val="nil"/>
              <w:bottom w:val="nil"/>
              <w:right w:val="nil"/>
            </w:tcBorders>
            <w:shd w:val="clear" w:color="auto" w:fill="auto"/>
          </w:tcPr>
          <w:p w14:paraId="5444D59B" w14:textId="061BC5C4" w:rsidR="00ED0797" w:rsidRPr="000E196E" w:rsidRDefault="00E24ACE" w:rsidP="00222279">
            <w:pPr>
              <w:rPr>
                <w:b/>
                <w:bCs/>
                <w:lang w:val="mn-MN"/>
              </w:rPr>
            </w:pPr>
            <w:r w:rsidRPr="000E196E">
              <w:rPr>
                <w:b/>
                <w:bCs/>
                <w:lang w:val="mn-MN"/>
              </w:rPr>
              <w:t>ЛИЦЕНЗИЙН БҮРТГЭЛ</w:t>
            </w:r>
            <w:r w:rsidR="00ED0797" w:rsidRPr="000E196E">
              <w:rPr>
                <w:b/>
                <w:bCs/>
                <w:lang w:val="mn-MN"/>
              </w:rPr>
              <w:t xml:space="preserve"> §3.9</w:t>
            </w:r>
          </w:p>
          <w:p w14:paraId="6FC39045" w14:textId="54BB6964" w:rsidR="00ED0797" w:rsidRPr="000E196E" w:rsidRDefault="00E24ACE" w:rsidP="00222279">
            <w:pPr>
              <w:rPr>
                <w:b/>
                <w:bCs/>
                <w:lang w:val="mn-MN"/>
              </w:rPr>
            </w:pPr>
            <w:r w:rsidRPr="000E196E">
              <w:rPr>
                <w:b/>
                <w:bCs/>
                <w:lang w:val="mn-MN"/>
              </w:rPr>
              <w:t>ЛИЦЕНЗ ОЛГОЛТ</w:t>
            </w:r>
            <w:r w:rsidR="00ED0797" w:rsidRPr="000E196E">
              <w:rPr>
                <w:b/>
                <w:bCs/>
                <w:lang w:val="mn-MN"/>
              </w:rPr>
              <w:t xml:space="preserve"> §3.10</w:t>
            </w:r>
          </w:p>
          <w:p w14:paraId="3C8295A9" w14:textId="241797D6" w:rsidR="00ED0797" w:rsidRPr="000E196E" w:rsidRDefault="00E24ACE" w:rsidP="00222279">
            <w:pPr>
              <w:tabs>
                <w:tab w:val="right" w:pos="6822"/>
              </w:tabs>
              <w:rPr>
                <w:b/>
                <w:bCs/>
                <w:lang w:val="mn-MN"/>
              </w:rPr>
            </w:pPr>
            <w:r w:rsidRPr="000E196E">
              <w:rPr>
                <w:b/>
                <w:bCs/>
                <w:lang w:val="mn-MN"/>
              </w:rPr>
              <w:t>БЕНЕФИЦИАР ӨМЧЛӨГЧ</w:t>
            </w:r>
            <w:r w:rsidR="00ED0797" w:rsidRPr="000E196E">
              <w:rPr>
                <w:b/>
                <w:bCs/>
                <w:lang w:val="mn-MN"/>
              </w:rPr>
              <w:t xml:space="preserve"> §3.11 &amp; §3.6(c)</w:t>
            </w:r>
            <w:r w:rsidR="00ED0797" w:rsidRPr="000E196E">
              <w:rPr>
                <w:b/>
                <w:bCs/>
                <w:lang w:val="mn-MN"/>
              </w:rPr>
              <w:tab/>
            </w:r>
          </w:p>
          <w:p w14:paraId="78B45220" w14:textId="541677BF" w:rsidR="00ED0797" w:rsidRPr="000E196E" w:rsidRDefault="00E24ACE" w:rsidP="00222279">
            <w:pPr>
              <w:rPr>
                <w:b/>
                <w:bCs/>
                <w:lang w:val="mn-MN"/>
              </w:rPr>
            </w:pPr>
            <w:r w:rsidRPr="000E196E">
              <w:rPr>
                <w:b/>
                <w:bCs/>
                <w:lang w:val="mn-MN"/>
              </w:rPr>
              <w:t>ГЭРЭЭНИЙ ИЛ ТОД БАЙДАЛ</w:t>
            </w:r>
            <w:r w:rsidR="00ED0797" w:rsidRPr="000E196E">
              <w:rPr>
                <w:b/>
                <w:bCs/>
                <w:lang w:val="mn-MN"/>
              </w:rPr>
              <w:t xml:space="preserve"> §3.12 </w:t>
            </w:r>
          </w:p>
        </w:tc>
      </w:tr>
    </w:tbl>
    <w:p w14:paraId="2A39C873" w14:textId="77777777" w:rsidR="00B525AA" w:rsidRPr="000E196E" w:rsidRDefault="009F17B6" w:rsidP="005F64EF">
      <w:pPr>
        <w:tabs>
          <w:tab w:val="left" w:pos="8113"/>
        </w:tabs>
        <w:rPr>
          <w:rFonts w:asciiTheme="minorHAnsi" w:hAnsiTheme="minorHAnsi" w:cstheme="minorHAnsi"/>
          <w:b/>
          <w:lang w:val="mn-MN"/>
        </w:rPr>
      </w:pPr>
      <w:r w:rsidRPr="000E196E">
        <w:rPr>
          <w:rFonts w:asciiTheme="minorHAnsi" w:hAnsiTheme="minorHAnsi" w:cstheme="minorHAnsi"/>
          <w:b/>
          <w:lang w:val="mn-MN"/>
        </w:rPr>
        <w:tab/>
      </w:r>
    </w:p>
    <w:p w14:paraId="05CBAD10" w14:textId="77777777" w:rsidR="0048113F" w:rsidRPr="000E196E" w:rsidRDefault="0048113F" w:rsidP="005F64EF">
      <w:pPr>
        <w:rPr>
          <w:rFonts w:asciiTheme="minorHAnsi" w:hAnsiTheme="minorHAnsi" w:cstheme="minorHAnsi"/>
          <w:bCs/>
          <w:lang w:val="mn-MN"/>
        </w:rPr>
      </w:pPr>
    </w:p>
    <w:p w14:paraId="71BAE4A6" w14:textId="77777777" w:rsidR="00ED0797" w:rsidRPr="000E196E" w:rsidRDefault="00ED0797" w:rsidP="005F64EF">
      <w:pPr>
        <w:pBdr>
          <w:bottom w:val="single" w:sz="12" w:space="1" w:color="auto"/>
        </w:pBdr>
        <w:outlineLvl w:val="0"/>
        <w:rPr>
          <w:rFonts w:asciiTheme="minorHAnsi" w:hAnsiTheme="minorHAnsi" w:cstheme="minorHAnsi"/>
          <w:b/>
          <w:bCs/>
          <w:lang w:val="mn-MN"/>
        </w:rPr>
      </w:pPr>
    </w:p>
    <w:p w14:paraId="29E2AA18" w14:textId="77777777" w:rsidR="00ED0797" w:rsidRPr="000E196E" w:rsidRDefault="00ED0797" w:rsidP="005F64EF">
      <w:pPr>
        <w:pBdr>
          <w:bottom w:val="single" w:sz="12" w:space="1" w:color="auto"/>
        </w:pBdr>
        <w:outlineLvl w:val="0"/>
        <w:rPr>
          <w:rFonts w:asciiTheme="minorHAnsi" w:hAnsiTheme="minorHAnsi" w:cstheme="minorHAnsi"/>
          <w:b/>
          <w:bCs/>
          <w:lang w:val="mn-MN"/>
        </w:rPr>
      </w:pPr>
    </w:p>
    <w:p w14:paraId="77A422DF" w14:textId="77777777" w:rsidR="00ED0797" w:rsidRPr="000E196E" w:rsidRDefault="00ED0797" w:rsidP="005F64EF">
      <w:pPr>
        <w:pBdr>
          <w:bottom w:val="single" w:sz="12" w:space="1" w:color="auto"/>
        </w:pBdr>
        <w:outlineLvl w:val="0"/>
        <w:rPr>
          <w:rFonts w:asciiTheme="minorHAnsi" w:hAnsiTheme="minorHAnsi" w:cstheme="minorHAnsi"/>
          <w:b/>
          <w:bCs/>
          <w:lang w:val="mn-MN"/>
        </w:rPr>
      </w:pPr>
    </w:p>
    <w:p w14:paraId="6EDAC224" w14:textId="45F2EB04" w:rsidR="000C74AD" w:rsidRPr="000E196E" w:rsidRDefault="00417AEA" w:rsidP="005F64EF">
      <w:pPr>
        <w:pBdr>
          <w:bottom w:val="single" w:sz="12" w:space="1" w:color="auto"/>
        </w:pBdr>
        <w:outlineLvl w:val="0"/>
        <w:rPr>
          <w:rFonts w:asciiTheme="minorHAnsi" w:hAnsiTheme="minorHAnsi" w:cstheme="minorHAnsi"/>
          <w:b/>
          <w:bCs/>
          <w:lang w:val="mn-MN"/>
        </w:rPr>
      </w:pPr>
      <w:r w:rsidRPr="000E196E">
        <w:rPr>
          <w:rFonts w:asciiTheme="minorHAnsi" w:hAnsiTheme="minorHAnsi" w:cstheme="minorHAnsi"/>
          <w:b/>
          <w:bCs/>
          <w:lang w:val="mn-MN"/>
        </w:rPr>
        <w:t>ЛИЦЕНЗИЙН БҮРТГЭЛ</w:t>
      </w:r>
      <w:r w:rsidR="00CF2472" w:rsidRPr="000E196E">
        <w:rPr>
          <w:rFonts w:asciiTheme="minorHAnsi" w:hAnsiTheme="minorHAnsi" w:cstheme="minorHAnsi"/>
          <w:b/>
          <w:bCs/>
          <w:lang w:val="mn-MN"/>
        </w:rPr>
        <w:t xml:space="preserve"> </w:t>
      </w:r>
      <w:r w:rsidR="00A51DD2" w:rsidRPr="000E196E">
        <w:rPr>
          <w:rFonts w:asciiTheme="minorHAnsi" w:hAnsiTheme="minorHAnsi" w:cstheme="minorHAnsi"/>
          <w:b/>
          <w:bCs/>
          <w:lang w:val="mn-MN"/>
        </w:rPr>
        <w:t>(</w:t>
      </w:r>
      <w:r w:rsidR="00CF2472" w:rsidRPr="000E196E">
        <w:rPr>
          <w:rFonts w:asciiTheme="minorHAnsi" w:hAnsiTheme="minorHAnsi" w:cstheme="minorHAnsi"/>
          <w:b/>
          <w:bCs/>
          <w:lang w:val="mn-MN"/>
        </w:rPr>
        <w:t>3.9</w:t>
      </w:r>
      <w:r w:rsidR="00A51DD2" w:rsidRPr="000E196E">
        <w:rPr>
          <w:rFonts w:asciiTheme="minorHAnsi" w:hAnsiTheme="minorHAnsi" w:cstheme="minorHAnsi"/>
          <w:b/>
          <w:bCs/>
          <w:lang w:val="mn-MN"/>
        </w:rPr>
        <w:t>)</w:t>
      </w:r>
      <w:r w:rsidR="00454577" w:rsidRPr="000E196E">
        <w:rPr>
          <w:rFonts w:asciiTheme="minorHAnsi" w:hAnsiTheme="minorHAnsi" w:cstheme="minorHAnsi"/>
          <w:b/>
          <w:bCs/>
          <w:lang w:val="mn-MN"/>
        </w:rPr>
        <w:t xml:space="preserve"> </w:t>
      </w:r>
      <w:r w:rsidR="00A51DD2" w:rsidRPr="000E196E">
        <w:rPr>
          <w:rFonts w:asciiTheme="minorHAnsi" w:hAnsiTheme="minorHAnsi" w:cstheme="minorHAnsi"/>
          <w:b/>
          <w:bCs/>
          <w:lang w:val="mn-MN"/>
        </w:rPr>
        <w:t>&amp;</w:t>
      </w:r>
      <w:r w:rsidR="00454577" w:rsidRPr="000E196E">
        <w:rPr>
          <w:rFonts w:asciiTheme="minorHAnsi" w:hAnsiTheme="minorHAnsi" w:cstheme="minorHAnsi"/>
          <w:b/>
          <w:bCs/>
          <w:lang w:val="mn-MN"/>
        </w:rPr>
        <w:t xml:space="preserve"> </w:t>
      </w:r>
      <w:r w:rsidRPr="000E196E">
        <w:rPr>
          <w:rFonts w:asciiTheme="minorHAnsi" w:hAnsiTheme="minorHAnsi" w:cstheme="minorHAnsi"/>
          <w:b/>
          <w:bCs/>
          <w:lang w:val="mn-MN"/>
        </w:rPr>
        <w:t>ЛИЦЕНЗ ОЛГОЛТ</w:t>
      </w:r>
      <w:r w:rsidR="00454577" w:rsidRPr="000E196E">
        <w:rPr>
          <w:rFonts w:asciiTheme="minorHAnsi" w:hAnsiTheme="minorHAnsi" w:cstheme="minorHAnsi"/>
          <w:b/>
          <w:bCs/>
          <w:lang w:val="mn-MN"/>
        </w:rPr>
        <w:t xml:space="preserve"> </w:t>
      </w:r>
      <w:r w:rsidR="00A51DD2" w:rsidRPr="000E196E">
        <w:rPr>
          <w:rFonts w:asciiTheme="minorHAnsi" w:hAnsiTheme="minorHAnsi" w:cstheme="minorHAnsi"/>
          <w:b/>
          <w:bCs/>
          <w:lang w:val="mn-MN"/>
        </w:rPr>
        <w:t>(</w:t>
      </w:r>
      <w:r w:rsidR="00454577" w:rsidRPr="000E196E">
        <w:rPr>
          <w:rFonts w:asciiTheme="minorHAnsi" w:hAnsiTheme="minorHAnsi" w:cstheme="minorHAnsi"/>
          <w:b/>
          <w:bCs/>
          <w:lang w:val="mn-MN"/>
        </w:rPr>
        <w:t>3.10</w:t>
      </w:r>
      <w:r w:rsidR="00A51DD2" w:rsidRPr="000E196E">
        <w:rPr>
          <w:rFonts w:asciiTheme="minorHAnsi" w:hAnsiTheme="minorHAnsi" w:cstheme="minorHAnsi"/>
          <w:b/>
          <w:bCs/>
          <w:lang w:val="mn-MN"/>
        </w:rPr>
        <w:t>)</w:t>
      </w:r>
    </w:p>
    <w:p w14:paraId="5956C61A" w14:textId="77777777" w:rsidR="005D27A3" w:rsidRPr="000E196E" w:rsidRDefault="005D27A3" w:rsidP="005F64EF">
      <w:pPr>
        <w:rPr>
          <w:rFonts w:asciiTheme="minorHAnsi" w:hAnsiTheme="minorHAnsi" w:cstheme="minorHAnsi"/>
          <w:lang w:val="mn-MN"/>
        </w:rPr>
      </w:pPr>
    </w:p>
    <w:p w14:paraId="70FACA5B" w14:textId="26F29312" w:rsidR="005D27A3" w:rsidRPr="000E196E" w:rsidRDefault="0090529D" w:rsidP="005F64EF">
      <w:pPr>
        <w:rPr>
          <w:rFonts w:asciiTheme="minorHAnsi" w:hAnsiTheme="minorHAnsi" w:cstheme="minorHAnsi"/>
          <w:lang w:val="mn-MN"/>
        </w:rPr>
      </w:pPr>
      <w:r w:rsidRPr="000E196E">
        <w:rPr>
          <w:rFonts w:asciiTheme="minorHAnsi" w:hAnsiTheme="minorHAnsi" w:cstheme="minorHAnsi"/>
          <w:noProof/>
          <w:lang w:val="mn-MN"/>
        </w:rPr>
        <mc:AlternateContent>
          <mc:Choice Requires="wps">
            <w:drawing>
              <wp:anchor distT="0" distB="0" distL="114300" distR="114300" simplePos="0" relativeHeight="251659264" behindDoc="1" locked="0" layoutInCell="1" allowOverlap="1" wp14:anchorId="40D89FE3" wp14:editId="517AAA38">
                <wp:simplePos x="0" y="0"/>
                <wp:positionH relativeFrom="column">
                  <wp:posOffset>-110490</wp:posOffset>
                </wp:positionH>
                <wp:positionV relativeFrom="paragraph">
                  <wp:posOffset>629920</wp:posOffset>
                </wp:positionV>
                <wp:extent cx="5943600" cy="5359400"/>
                <wp:effectExtent l="0" t="0" r="19050" b="12700"/>
                <wp:wrapTight wrapText="bothSides">
                  <wp:wrapPolygon edited="0">
                    <wp:start x="0" y="0"/>
                    <wp:lineTo x="0" y="21574"/>
                    <wp:lineTo x="21600" y="21574"/>
                    <wp:lineTo x="2160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359400"/>
                        </a:xfrm>
                        <a:prstGeom prst="rect">
                          <a:avLst/>
                        </a:prstGeom>
                        <a:solidFill>
                          <a:srgbClr val="FFFFFF"/>
                        </a:solidFill>
                        <a:ln w="9525">
                          <a:solidFill>
                            <a:srgbClr val="000000"/>
                          </a:solidFill>
                          <a:miter lim="800000"/>
                          <a:headEnd/>
                          <a:tailEnd/>
                        </a:ln>
                      </wps:spPr>
                      <wps:txbx>
                        <w:txbxContent>
                          <w:p w14:paraId="5A97F844" w14:textId="773DCFE7" w:rsidR="00576A74" w:rsidRPr="00950421" w:rsidRDefault="00576A74" w:rsidP="00131D89">
                            <w:pPr>
                              <w:jc w:val="center"/>
                              <w:rPr>
                                <w:rFonts w:asciiTheme="minorHAnsi" w:hAnsiTheme="minorHAnsi" w:cs="Arial"/>
                                <w:i/>
                                <w:sz w:val="20"/>
                                <w:szCs w:val="20"/>
                                <w:lang w:val="mn-MN"/>
                              </w:rPr>
                            </w:pPr>
                            <w:r w:rsidRPr="00950421">
                              <w:rPr>
                                <w:rFonts w:asciiTheme="minorHAnsi" w:hAnsiTheme="minorHAnsi" w:cs="Arial"/>
                                <w:i/>
                                <w:sz w:val="20"/>
                                <w:szCs w:val="20"/>
                                <w:lang w:val="mn-MN"/>
                              </w:rPr>
                              <w:t>ОҮИТБС-ын Стандартаас:</w:t>
                            </w:r>
                          </w:p>
                          <w:p w14:paraId="16E815EF" w14:textId="0AEB07B0" w:rsidR="00576A74" w:rsidRPr="00950421" w:rsidRDefault="00576A74" w:rsidP="00131D89">
                            <w:pPr>
                              <w:spacing w:before="120" w:after="120"/>
                              <w:contextualSpacing/>
                              <w:rPr>
                                <w:rFonts w:asciiTheme="minorHAnsi" w:hAnsiTheme="minorHAnsi" w:cs="Arial"/>
                                <w:sz w:val="20"/>
                                <w:szCs w:val="20"/>
                                <w:lang w:val="mn-MN"/>
                              </w:rPr>
                            </w:pPr>
                            <w:r w:rsidRPr="00950421">
                              <w:rPr>
                                <w:rFonts w:cs="Calibri"/>
                                <w:noProof/>
                                <w:sz w:val="20"/>
                                <w:szCs w:val="20"/>
                                <w:lang w:val="mn-MN" w:eastAsia="mn-MN"/>
                              </w:rPr>
                              <w:t>3.9 ЛИЦЕНЗИЙН БҮРТГЭЛ</w:t>
                            </w:r>
                            <w:r w:rsidRPr="00950421">
                              <w:rPr>
                                <w:rFonts w:cs="Calibri"/>
                                <w:b/>
                                <w:noProof/>
                                <w:sz w:val="20"/>
                                <w:szCs w:val="20"/>
                                <w:lang w:val="mn-MN" w:eastAsia="mn-MN"/>
                              </w:rPr>
                              <w:t xml:space="preserve"> </w:t>
                            </w:r>
                            <w:r w:rsidRPr="00950421">
                              <w:rPr>
                                <w:rFonts w:asciiTheme="minorHAnsi" w:hAnsiTheme="minorHAnsi" w:cs="Arial"/>
                                <w:sz w:val="20"/>
                                <w:szCs w:val="20"/>
                              </w:rPr>
                              <w:t>3.9(a)/(b)/(c)</w:t>
                            </w:r>
                          </w:p>
                          <w:p w14:paraId="609E2D78" w14:textId="77777777" w:rsidR="00576A74" w:rsidRPr="00950421" w:rsidRDefault="00576A74" w:rsidP="00131D89">
                            <w:pPr>
                              <w:rPr>
                                <w:rFonts w:cs="Calibri"/>
                                <w:noProof/>
                                <w:sz w:val="20"/>
                                <w:szCs w:val="20"/>
                                <w:lang w:val="mn-MN" w:eastAsia="mn-MN"/>
                              </w:rPr>
                            </w:pPr>
                            <w:r w:rsidRPr="00950421">
                              <w:rPr>
                                <w:rFonts w:cs="Calibri"/>
                                <w:noProof/>
                                <w:sz w:val="20"/>
                                <w:szCs w:val="20"/>
                                <w:lang w:val="mn-MN" w:eastAsia="mn-MN"/>
                              </w:rPr>
                              <w:t xml:space="preserve">Санаачилгыг хэрэгжүүлэгч орнууд нь олон нийтэд нээлттэй кадастр, лицензийн бүртгэлийн мэдээллийн сантай байх ёстой. Энэхүү мэдээллийн санд ОҮИТБС-ын тайланд хамрагдсан бүх компанийн эзэмшиж буй лиценз болгоны тухай мэдээллийг оруулсан байх бөгөөд мэдээллийг тогтмол байнга шинэчилж байх шаардлагатай: </w:t>
                            </w:r>
                          </w:p>
                          <w:p w14:paraId="2F43358D" w14:textId="77777777" w:rsidR="00576A74" w:rsidRPr="00950421" w:rsidRDefault="00576A74" w:rsidP="00950421">
                            <w:pPr>
                              <w:ind w:firstLine="720"/>
                              <w:rPr>
                                <w:rFonts w:cs="Calibri"/>
                                <w:noProof/>
                                <w:sz w:val="20"/>
                                <w:szCs w:val="20"/>
                                <w:lang w:val="mn-MN" w:eastAsia="mn-MN"/>
                              </w:rPr>
                            </w:pPr>
                            <w:r w:rsidRPr="00950421">
                              <w:rPr>
                                <w:rFonts w:cs="Calibri"/>
                                <w:noProof/>
                                <w:sz w:val="20"/>
                                <w:szCs w:val="20"/>
                                <w:lang w:val="mn-MN" w:eastAsia="mn-MN"/>
                              </w:rPr>
                              <w:t xml:space="preserve">i. лиценз эзэмшигч(ид); </w:t>
                            </w:r>
                          </w:p>
                          <w:p w14:paraId="406A3DB6" w14:textId="77777777" w:rsidR="00576A74" w:rsidRPr="00950421" w:rsidRDefault="00576A74" w:rsidP="00950421">
                            <w:pPr>
                              <w:ind w:firstLine="720"/>
                              <w:rPr>
                                <w:rFonts w:cs="Calibri"/>
                                <w:noProof/>
                                <w:sz w:val="20"/>
                                <w:szCs w:val="20"/>
                                <w:lang w:val="mn-MN" w:eastAsia="mn-MN"/>
                              </w:rPr>
                            </w:pPr>
                            <w:r w:rsidRPr="00950421">
                              <w:rPr>
                                <w:rFonts w:cs="Calibri"/>
                                <w:noProof/>
                                <w:sz w:val="20"/>
                                <w:szCs w:val="20"/>
                                <w:lang w:val="mn-MN" w:eastAsia="mn-MN"/>
                              </w:rPr>
                              <w:t xml:space="preserve">ii. лицензийн талбайн солбицол; </w:t>
                            </w:r>
                          </w:p>
                          <w:p w14:paraId="46CE40A4" w14:textId="77777777" w:rsidR="00576A74" w:rsidRPr="00950421" w:rsidRDefault="00576A74" w:rsidP="00950421">
                            <w:pPr>
                              <w:ind w:left="720"/>
                              <w:rPr>
                                <w:rFonts w:cs="Calibri"/>
                                <w:noProof/>
                                <w:sz w:val="20"/>
                                <w:szCs w:val="20"/>
                                <w:lang w:val="mn-MN" w:eastAsia="mn-MN"/>
                              </w:rPr>
                            </w:pPr>
                            <w:r w:rsidRPr="00950421">
                              <w:rPr>
                                <w:rFonts w:cs="Calibri"/>
                                <w:noProof/>
                                <w:sz w:val="20"/>
                                <w:szCs w:val="20"/>
                                <w:lang w:val="mn-MN" w:eastAsia="mn-MN"/>
                              </w:rPr>
                              <w:t xml:space="preserve">iii.лиценц авахаар хүсэлт гаргасан болон лиценз олгосон огноо, лицензийн хүчинтэй хугацаа; </w:t>
                            </w:r>
                          </w:p>
                          <w:p w14:paraId="71929F07" w14:textId="77777777" w:rsidR="00576A74" w:rsidRPr="00950421" w:rsidRDefault="00576A74" w:rsidP="00950421">
                            <w:pPr>
                              <w:ind w:firstLine="720"/>
                              <w:rPr>
                                <w:rFonts w:cs="Calibri"/>
                                <w:noProof/>
                                <w:sz w:val="20"/>
                                <w:szCs w:val="20"/>
                                <w:lang w:val="mn-MN" w:eastAsia="mn-MN"/>
                              </w:rPr>
                            </w:pPr>
                            <w:r w:rsidRPr="00950421">
                              <w:rPr>
                                <w:rFonts w:cs="Calibri"/>
                                <w:noProof/>
                                <w:sz w:val="20"/>
                                <w:szCs w:val="20"/>
                                <w:lang w:val="mn-MN" w:eastAsia="mn-MN"/>
                              </w:rPr>
                              <w:t>iv. олборлолт эрхэлж буй тохиолдолд олборлосон бүтээгдэхүүний тухай мэдээлэл тус тус орсон байна.</w:t>
                            </w:r>
                          </w:p>
                          <w:p w14:paraId="20EBCC60" w14:textId="77777777" w:rsidR="00576A74" w:rsidRPr="00950421" w:rsidRDefault="00576A74" w:rsidP="00131D89">
                            <w:pPr>
                              <w:ind w:left="720"/>
                              <w:rPr>
                                <w:rFonts w:cs="Calibri"/>
                                <w:noProof/>
                                <w:sz w:val="20"/>
                                <w:szCs w:val="20"/>
                                <w:lang w:val="mn-MN" w:eastAsia="mn-MN"/>
                              </w:rPr>
                            </w:pPr>
                          </w:p>
                          <w:p w14:paraId="110C49E2" w14:textId="77777777" w:rsidR="00576A74" w:rsidRPr="00950421" w:rsidRDefault="00576A74" w:rsidP="00131D89">
                            <w:pPr>
                              <w:rPr>
                                <w:rFonts w:cs="Calibri"/>
                                <w:noProof/>
                                <w:sz w:val="20"/>
                                <w:szCs w:val="20"/>
                                <w:lang w:val="mn-MN" w:eastAsia="mn-MN"/>
                              </w:rPr>
                            </w:pPr>
                            <w:r w:rsidRPr="00950421">
                              <w:rPr>
                                <w:rFonts w:cs="Calibri"/>
                                <w:noProof/>
                                <w:sz w:val="20"/>
                                <w:szCs w:val="20"/>
                                <w:lang w:val="mn-MN" w:eastAsia="mn-MN"/>
                              </w:rPr>
                              <w:t xml:space="preserve">Лицензийн бүртгэл, кадастрийн систем нь лиценз эзэмшиж буй бүх аж ахуйн нэгж, хувь хүмүүсийн талаарх мэдээллийг багтаасан байх бөгөөд үүнд ОҮИТБС-ын тайланд хамрагдаагүй аж ахуйн нэгж болон хувь хүмүүсийг ч (тэдний төлж буй төлбөр нь босго хэмжээнд хүрээгүйн улмаас тайланд ороогүй байж болно) багтаан оруулна. </w:t>
                            </w:r>
                          </w:p>
                          <w:p w14:paraId="1F7B0FC3" w14:textId="77777777" w:rsidR="00576A74" w:rsidRPr="00950421" w:rsidRDefault="00576A74" w:rsidP="00131D89">
                            <w:pPr>
                              <w:rPr>
                                <w:rFonts w:cs="Calibri"/>
                                <w:noProof/>
                                <w:sz w:val="20"/>
                                <w:szCs w:val="20"/>
                                <w:lang w:val="mn-MN" w:eastAsia="mn-MN"/>
                              </w:rPr>
                            </w:pPr>
                            <w:r w:rsidRPr="00950421">
                              <w:rPr>
                                <w:rFonts w:cs="Calibri"/>
                                <w:noProof/>
                                <w:sz w:val="20"/>
                                <w:szCs w:val="20"/>
                                <w:lang w:val="mn-MN" w:eastAsia="mn-MN"/>
                              </w:rPr>
                              <w:t xml:space="preserve">Дээр дурдсан мэдээлэл нь олон нийтэд нээлттэй ил тод байгаа бол энэхүү мэдээллийг авах цахим хуудас болон ишлэлийг ОҮИТБС-ын тайланд оруулахад хангалттай. </w:t>
                            </w:r>
                          </w:p>
                          <w:p w14:paraId="4F186935" w14:textId="77777777" w:rsidR="00576A74" w:rsidRPr="00950421" w:rsidRDefault="00576A74" w:rsidP="00131D89">
                            <w:pPr>
                              <w:ind w:left="720"/>
                              <w:rPr>
                                <w:rFonts w:cs="Calibri"/>
                                <w:noProof/>
                                <w:sz w:val="20"/>
                                <w:szCs w:val="20"/>
                                <w:lang w:val="mn-MN" w:eastAsia="mn-MN"/>
                              </w:rPr>
                            </w:pPr>
                          </w:p>
                          <w:p w14:paraId="7688E706" w14:textId="13E2A50C" w:rsidR="00576A74" w:rsidRPr="00950421" w:rsidRDefault="00576A74" w:rsidP="00131D89">
                            <w:pPr>
                              <w:rPr>
                                <w:rFonts w:cs="Calibri"/>
                                <w:b/>
                                <w:noProof/>
                                <w:sz w:val="20"/>
                                <w:szCs w:val="20"/>
                                <w:lang w:val="mn-MN" w:eastAsia="mn-MN"/>
                              </w:rPr>
                            </w:pPr>
                            <w:r w:rsidRPr="00950421">
                              <w:rPr>
                                <w:rFonts w:cs="Calibri"/>
                                <w:noProof/>
                                <w:sz w:val="20"/>
                                <w:szCs w:val="20"/>
                                <w:lang w:val="mn-MN" w:eastAsia="mn-MN"/>
                              </w:rPr>
                              <w:t>3.10 ЛИЦЕНЗ ОЛГОЛТ</w:t>
                            </w:r>
                            <w:r w:rsidRPr="00950421">
                              <w:rPr>
                                <w:rFonts w:cs="Calibri"/>
                                <w:b/>
                                <w:noProof/>
                                <w:sz w:val="20"/>
                                <w:szCs w:val="20"/>
                                <w:lang w:val="mn-MN" w:eastAsia="mn-MN"/>
                              </w:rPr>
                              <w:t xml:space="preserve"> </w:t>
                            </w:r>
                            <w:r w:rsidRPr="00950421">
                              <w:rPr>
                                <w:rFonts w:asciiTheme="minorHAnsi" w:hAnsiTheme="minorHAnsi" w:cs="Arial"/>
                                <w:sz w:val="20"/>
                                <w:szCs w:val="20"/>
                              </w:rPr>
                              <w:t>3.10(a)-(c)</w:t>
                            </w:r>
                          </w:p>
                          <w:p w14:paraId="7D13CA09" w14:textId="77777777" w:rsidR="00576A74" w:rsidRPr="00950421" w:rsidRDefault="00576A74" w:rsidP="00131D89">
                            <w:pPr>
                              <w:rPr>
                                <w:rFonts w:cs="Calibri"/>
                                <w:noProof/>
                                <w:sz w:val="20"/>
                                <w:szCs w:val="20"/>
                                <w:lang w:val="mn-MN" w:eastAsia="mn-MN"/>
                              </w:rPr>
                            </w:pPr>
                            <w:r w:rsidRPr="00950421">
                              <w:rPr>
                                <w:rFonts w:cs="Calibri"/>
                                <w:noProof/>
                                <w:sz w:val="20"/>
                                <w:szCs w:val="20"/>
                                <w:lang w:val="mn-MN" w:eastAsia="mn-MN"/>
                              </w:rPr>
                              <w:t xml:space="preserve">Санаачлагыг хэрэгжүүлэгч улс орнууд нь ОҮИТБС-д тайланд хамрагдсан компаниудын эзэмшиж буй лицензийг бусдад шилжүүлсэн эсвэл тухайн этгээдэд шинээр лиценз олгосон зэрэг мэдээллийг ил тод болгох үүрэгтэй. Ингэхдээ лиценз шилжүүлэх, олгохтой холбогдсон журам, ашигласан техникийн болон санхүүгийн шалгуур үзүүлэлт, лиценз шинээр эсвэл шилжүүлсэн хүлээн авсан этгээдийн тухай мэдээлэл, лиценз олгох болон шилжүүлэхтэй холбоотой хууль зүй, дүрэм журмыг дагаж мөрдөөгүй тохиолдол байвал дэлгэрэнгүй тайлбарласан байна. </w:t>
                            </w:r>
                          </w:p>
                          <w:p w14:paraId="7B3ABB05" w14:textId="77777777" w:rsidR="00576A74" w:rsidRPr="00950421" w:rsidRDefault="00576A74" w:rsidP="00131D89">
                            <w:pPr>
                              <w:ind w:left="720"/>
                              <w:rPr>
                                <w:rFonts w:cs="Calibri"/>
                                <w:noProof/>
                                <w:sz w:val="20"/>
                                <w:szCs w:val="20"/>
                                <w:lang w:val="mn-MN" w:eastAsia="mn-MN"/>
                              </w:rPr>
                            </w:pPr>
                          </w:p>
                          <w:p w14:paraId="1725A37C" w14:textId="77777777" w:rsidR="00576A74" w:rsidRPr="00950421" w:rsidRDefault="00576A74" w:rsidP="00131D89">
                            <w:pPr>
                              <w:rPr>
                                <w:rFonts w:cs="Calibri"/>
                                <w:noProof/>
                                <w:sz w:val="20"/>
                                <w:szCs w:val="20"/>
                                <w:lang w:val="mn-MN" w:eastAsia="mn-MN"/>
                              </w:rPr>
                            </w:pPr>
                            <w:r w:rsidRPr="00950421">
                              <w:rPr>
                                <w:rFonts w:cs="Calibri"/>
                                <w:noProof/>
                                <w:sz w:val="20"/>
                                <w:szCs w:val="20"/>
                                <w:lang w:val="mn-MN" w:eastAsia="mn-MN"/>
                              </w:rPr>
                              <w:t xml:space="preserve">ОҮИТБС-ын тайлангийн хамрах хугацаанд лицензийг тендэр шалгаруулалтаар олгосон бол Засгийн газар нь тендерт оролцогчдын жагсаалт болон тендерийн шалгууруудыг ил тод болгосон байх ёстой. </w:t>
                            </w:r>
                          </w:p>
                          <w:p w14:paraId="19FD787B" w14:textId="77777777" w:rsidR="00576A74" w:rsidRPr="00950421" w:rsidRDefault="00576A74" w:rsidP="00131D89">
                            <w:pPr>
                              <w:rPr>
                                <w:rFonts w:cs="Calibri"/>
                                <w:noProof/>
                                <w:sz w:val="20"/>
                                <w:szCs w:val="20"/>
                                <w:lang w:val="mn-MN" w:eastAsia="mn-MN"/>
                              </w:rPr>
                            </w:pPr>
                          </w:p>
                          <w:p w14:paraId="2C03D582" w14:textId="5A048F57" w:rsidR="00576A74" w:rsidRPr="00950421" w:rsidRDefault="00576A74" w:rsidP="00131D89">
                            <w:pPr>
                              <w:tabs>
                                <w:tab w:val="left" w:pos="2690"/>
                              </w:tabs>
                              <w:spacing w:before="120" w:after="120"/>
                              <w:contextualSpacing/>
                              <w:rPr>
                                <w:rFonts w:asciiTheme="minorHAnsi" w:hAnsiTheme="minorHAnsi" w:cs="Arial"/>
                                <w:b/>
                                <w:sz w:val="20"/>
                                <w:szCs w:val="20"/>
                                <w:lang w:val="mn-MN"/>
                              </w:rPr>
                            </w:pPr>
                            <w:r w:rsidRPr="00950421">
                              <w:rPr>
                                <w:rFonts w:cs="Calibri"/>
                                <w:noProof/>
                                <w:sz w:val="20"/>
                                <w:szCs w:val="20"/>
                                <w:lang w:val="mn-MN" w:eastAsia="mn-MN"/>
                              </w:rPr>
                              <w:t>ИЛ БОЛГОХЫГ ЗӨВЛӨХ</w:t>
                            </w:r>
                            <w:r w:rsidRPr="00950421">
                              <w:rPr>
                                <w:rFonts w:cs="Calibri"/>
                                <w:b/>
                                <w:noProof/>
                                <w:sz w:val="20"/>
                                <w:szCs w:val="20"/>
                                <w:lang w:val="mn-MN" w:eastAsia="mn-MN"/>
                              </w:rPr>
                              <w:t xml:space="preserve"> </w:t>
                            </w:r>
                            <w:r w:rsidRPr="00950421">
                              <w:rPr>
                                <w:rFonts w:asciiTheme="minorHAnsi" w:hAnsiTheme="minorHAnsi" w:cs="Arial"/>
                                <w:b/>
                                <w:sz w:val="20"/>
                                <w:szCs w:val="20"/>
                              </w:rPr>
                              <w:t>3.10(d)</w:t>
                            </w:r>
                          </w:p>
                          <w:p w14:paraId="1851719B" w14:textId="2A22B95D" w:rsidR="00576A74" w:rsidRPr="00950421" w:rsidRDefault="00576A74" w:rsidP="00131D89">
                            <w:pPr>
                              <w:rPr>
                                <w:rFonts w:ascii="Arial" w:hAnsi="Arial" w:cs="Arial"/>
                                <w:sz w:val="20"/>
                                <w:szCs w:val="20"/>
                              </w:rPr>
                            </w:pPr>
                            <w:r w:rsidRPr="00950421">
                              <w:rPr>
                                <w:rFonts w:cs="Calibri"/>
                                <w:noProof/>
                                <w:sz w:val="20"/>
                                <w:szCs w:val="20"/>
                                <w:lang w:val="mn-MN" w:eastAsia="mn-MN"/>
                              </w:rPr>
                              <w:t>Олон талын оролцоот бүлэг нь ОҮИТБС-ын тайланд одоо ашиглаж буй системийн үр дүнтэй болон үр ашигтай байдлын тухай гэх мэт лиценз олголтын тухай нэмэлт мэдээлэл оруулж болно.</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7pt;margin-top:49.6pt;width:468pt;height:4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">
                <v:textbox>
                  <w:txbxContent>
                    <w:p w14:paraId="5A97F844" w14:textId="773DCFE7" w:rsidR="00576A74" w:rsidRPr="00950421" w:rsidRDefault="00576A74" w:rsidP="00131D89">
                      <w:pPr>
                        <w:jc w:val="center"/>
                        <w:rPr>
                          <w:rFonts w:asciiTheme="minorHAnsi" w:hAnsiTheme="minorHAnsi" w:cs="Arial"/>
                          <w:i/>
                          <w:sz w:val="20"/>
                          <w:szCs w:val="20"/>
                          <w:lang w:val="mn-MN"/>
                        </w:rPr>
                      </w:pPr>
                      <w:r w:rsidRPr="00950421">
                        <w:rPr>
                          <w:rFonts w:asciiTheme="minorHAnsi" w:hAnsiTheme="minorHAnsi" w:cs="Arial"/>
                          <w:i/>
                          <w:sz w:val="20"/>
                          <w:szCs w:val="20"/>
                          <w:lang w:val="mn-MN"/>
                        </w:rPr>
                        <w:t>ОҮИТБС-ын Стандартаас:</w:t>
                      </w:r>
                    </w:p>
                    <w:p w14:paraId="16E815EF" w14:textId="0AEB07B0" w:rsidR="00576A74" w:rsidRPr="00950421" w:rsidRDefault="00576A74" w:rsidP="00131D89">
                      <w:pPr>
                        <w:spacing w:before="120" w:after="120"/>
                        <w:contextualSpacing/>
                        <w:rPr>
                          <w:rFonts w:asciiTheme="minorHAnsi" w:hAnsiTheme="minorHAnsi" w:cs="Arial"/>
                          <w:sz w:val="20"/>
                          <w:szCs w:val="20"/>
                          <w:lang w:val="mn-MN"/>
                        </w:rPr>
                      </w:pPr>
                      <w:r w:rsidRPr="00950421">
                        <w:rPr>
                          <w:rFonts w:cs="Calibri"/>
                          <w:noProof/>
                          <w:sz w:val="20"/>
                          <w:szCs w:val="20"/>
                          <w:lang w:val="mn-MN" w:eastAsia="mn-MN"/>
                        </w:rPr>
                        <w:t>3.9 ЛИЦЕНЗИЙН БҮРТГЭЛ</w:t>
                      </w:r>
                      <w:r w:rsidRPr="00950421">
                        <w:rPr>
                          <w:rFonts w:cs="Calibri"/>
                          <w:b/>
                          <w:noProof/>
                          <w:sz w:val="20"/>
                          <w:szCs w:val="20"/>
                          <w:lang w:val="mn-MN" w:eastAsia="mn-MN"/>
                        </w:rPr>
                        <w:t xml:space="preserve"> </w:t>
                      </w:r>
                      <w:r w:rsidRPr="00950421">
                        <w:rPr>
                          <w:rFonts w:asciiTheme="minorHAnsi" w:hAnsiTheme="minorHAnsi" w:cs="Arial"/>
                          <w:sz w:val="20"/>
                          <w:szCs w:val="20"/>
                        </w:rPr>
                        <w:t>3.9(a)/(b)/(c)</w:t>
                      </w:r>
                    </w:p>
                    <w:p w14:paraId="609E2D78" w14:textId="77777777" w:rsidR="00576A74" w:rsidRPr="00950421" w:rsidRDefault="00576A74" w:rsidP="00131D89">
                      <w:pPr>
                        <w:rPr>
                          <w:rFonts w:cs="Calibri"/>
                          <w:noProof/>
                          <w:sz w:val="20"/>
                          <w:szCs w:val="20"/>
                          <w:lang w:val="mn-MN" w:eastAsia="mn-MN"/>
                        </w:rPr>
                      </w:pPr>
                      <w:r w:rsidRPr="00950421">
                        <w:rPr>
                          <w:rFonts w:cs="Calibri"/>
                          <w:noProof/>
                          <w:sz w:val="20"/>
                          <w:szCs w:val="20"/>
                          <w:lang w:val="mn-MN" w:eastAsia="mn-MN"/>
                        </w:rPr>
                        <w:t xml:space="preserve">Санаачилгыг хэрэгжүүлэгч орнууд нь олон нийтэд нээлттэй кадастр, лицензийн бүртгэлийн мэдээллийн сантай байх ёстой. Энэхүү мэдээллийн санд ОҮИТБС-ын тайланд хамрагдсан бүх компанийн эзэмшиж буй лиценз болгоны тухай мэдээллийг оруулсан байх бөгөөд мэдээллийг тогтмол байнга шинэчилж байх шаардлагатай: </w:t>
                      </w:r>
                    </w:p>
                    <w:p w14:paraId="2F43358D" w14:textId="77777777" w:rsidR="00576A74" w:rsidRPr="00950421" w:rsidRDefault="00576A74" w:rsidP="00950421">
                      <w:pPr>
                        <w:ind w:firstLine="720"/>
                        <w:rPr>
                          <w:rFonts w:cs="Calibri"/>
                          <w:noProof/>
                          <w:sz w:val="20"/>
                          <w:szCs w:val="20"/>
                          <w:lang w:val="mn-MN" w:eastAsia="mn-MN"/>
                        </w:rPr>
                      </w:pPr>
                      <w:r w:rsidRPr="00950421">
                        <w:rPr>
                          <w:rFonts w:cs="Calibri"/>
                          <w:noProof/>
                          <w:sz w:val="20"/>
                          <w:szCs w:val="20"/>
                          <w:lang w:val="mn-MN" w:eastAsia="mn-MN"/>
                        </w:rPr>
                        <w:t xml:space="preserve">i. лиценз эзэмшигч(ид); </w:t>
                      </w:r>
                    </w:p>
                    <w:p w14:paraId="406A3DB6" w14:textId="77777777" w:rsidR="00576A74" w:rsidRPr="00950421" w:rsidRDefault="00576A74" w:rsidP="00950421">
                      <w:pPr>
                        <w:ind w:firstLine="720"/>
                        <w:rPr>
                          <w:rFonts w:cs="Calibri"/>
                          <w:noProof/>
                          <w:sz w:val="20"/>
                          <w:szCs w:val="20"/>
                          <w:lang w:val="mn-MN" w:eastAsia="mn-MN"/>
                        </w:rPr>
                      </w:pPr>
                      <w:r w:rsidRPr="00950421">
                        <w:rPr>
                          <w:rFonts w:cs="Calibri"/>
                          <w:noProof/>
                          <w:sz w:val="20"/>
                          <w:szCs w:val="20"/>
                          <w:lang w:val="mn-MN" w:eastAsia="mn-MN"/>
                        </w:rPr>
                        <w:t xml:space="preserve">ii. лицензийн талбайн солбицол; </w:t>
                      </w:r>
                    </w:p>
                    <w:p w14:paraId="46CE40A4" w14:textId="77777777" w:rsidR="00576A74" w:rsidRPr="00950421" w:rsidRDefault="00576A74" w:rsidP="00950421">
                      <w:pPr>
                        <w:ind w:left="720"/>
                        <w:rPr>
                          <w:rFonts w:cs="Calibri"/>
                          <w:noProof/>
                          <w:sz w:val="20"/>
                          <w:szCs w:val="20"/>
                          <w:lang w:val="mn-MN" w:eastAsia="mn-MN"/>
                        </w:rPr>
                      </w:pPr>
                      <w:r w:rsidRPr="00950421">
                        <w:rPr>
                          <w:rFonts w:cs="Calibri"/>
                          <w:noProof/>
                          <w:sz w:val="20"/>
                          <w:szCs w:val="20"/>
                          <w:lang w:val="mn-MN" w:eastAsia="mn-MN"/>
                        </w:rPr>
                        <w:t xml:space="preserve">iii.лиценц авахаар хүсэлт гаргасан болон лиценз олгосон огноо, лицензийн хүчинтэй хугацаа; </w:t>
                      </w:r>
                    </w:p>
                    <w:p w14:paraId="71929F07" w14:textId="77777777" w:rsidR="00576A74" w:rsidRPr="00950421" w:rsidRDefault="00576A74" w:rsidP="00950421">
                      <w:pPr>
                        <w:ind w:firstLine="720"/>
                        <w:rPr>
                          <w:rFonts w:cs="Calibri"/>
                          <w:noProof/>
                          <w:sz w:val="20"/>
                          <w:szCs w:val="20"/>
                          <w:lang w:val="mn-MN" w:eastAsia="mn-MN"/>
                        </w:rPr>
                      </w:pPr>
                      <w:r w:rsidRPr="00950421">
                        <w:rPr>
                          <w:rFonts w:cs="Calibri"/>
                          <w:noProof/>
                          <w:sz w:val="20"/>
                          <w:szCs w:val="20"/>
                          <w:lang w:val="mn-MN" w:eastAsia="mn-MN"/>
                        </w:rPr>
                        <w:t>iv. олборлолт эрхэлж буй тохиолдолд олборлосон бүтээгдэхүүний тухай мэдээлэл тус тус орсон байна.</w:t>
                      </w:r>
                    </w:p>
                    <w:p w14:paraId="20EBCC60" w14:textId="77777777" w:rsidR="00576A74" w:rsidRPr="00950421" w:rsidRDefault="00576A74" w:rsidP="00131D89">
                      <w:pPr>
                        <w:ind w:left="720"/>
                        <w:rPr>
                          <w:rFonts w:cs="Calibri"/>
                          <w:noProof/>
                          <w:sz w:val="20"/>
                          <w:szCs w:val="20"/>
                          <w:lang w:val="mn-MN" w:eastAsia="mn-MN"/>
                        </w:rPr>
                      </w:pPr>
                    </w:p>
                    <w:p w14:paraId="110C49E2" w14:textId="77777777" w:rsidR="00576A74" w:rsidRPr="00950421" w:rsidRDefault="00576A74" w:rsidP="00131D89">
                      <w:pPr>
                        <w:rPr>
                          <w:rFonts w:cs="Calibri"/>
                          <w:noProof/>
                          <w:sz w:val="20"/>
                          <w:szCs w:val="20"/>
                          <w:lang w:val="mn-MN" w:eastAsia="mn-MN"/>
                        </w:rPr>
                      </w:pPr>
                      <w:r w:rsidRPr="00950421">
                        <w:rPr>
                          <w:rFonts w:cs="Calibri"/>
                          <w:noProof/>
                          <w:sz w:val="20"/>
                          <w:szCs w:val="20"/>
                          <w:lang w:val="mn-MN" w:eastAsia="mn-MN"/>
                        </w:rPr>
                        <w:t xml:space="preserve">Лицензийн бүртгэл, кадастрийн систем нь лиценз эзэмшиж буй бүх аж ахуйн нэгж, хувь хүмүүсийн талаарх мэдээллийг багтаасан байх бөгөөд үүнд ОҮИТБС-ын тайланд хамрагдаагүй аж ахуйн нэгж болон хувь хүмүүсийг ч (тэдний төлж буй төлбөр нь босго хэмжээнд хүрээгүйн улмаас тайланд ороогүй байж болно) багтаан оруулна. </w:t>
                      </w:r>
                    </w:p>
                    <w:p w14:paraId="1F7B0FC3" w14:textId="77777777" w:rsidR="00576A74" w:rsidRPr="00950421" w:rsidRDefault="00576A74" w:rsidP="00131D89">
                      <w:pPr>
                        <w:rPr>
                          <w:rFonts w:cs="Calibri"/>
                          <w:noProof/>
                          <w:sz w:val="20"/>
                          <w:szCs w:val="20"/>
                          <w:lang w:val="mn-MN" w:eastAsia="mn-MN"/>
                        </w:rPr>
                      </w:pPr>
                      <w:r w:rsidRPr="00950421">
                        <w:rPr>
                          <w:rFonts w:cs="Calibri"/>
                          <w:noProof/>
                          <w:sz w:val="20"/>
                          <w:szCs w:val="20"/>
                          <w:lang w:val="mn-MN" w:eastAsia="mn-MN"/>
                        </w:rPr>
                        <w:t xml:space="preserve">Дээр дурдсан мэдээлэл нь олон нийтэд нээлттэй ил тод байгаа бол энэхүү мэдээллийг авах цахим хуудас болон ишлэлийг ОҮИТБС-ын тайланд оруулахад хангалттай. </w:t>
                      </w:r>
                    </w:p>
                    <w:p w14:paraId="4F186935" w14:textId="77777777" w:rsidR="00576A74" w:rsidRPr="00950421" w:rsidRDefault="00576A74" w:rsidP="00131D89">
                      <w:pPr>
                        <w:ind w:left="720"/>
                        <w:rPr>
                          <w:rFonts w:cs="Calibri"/>
                          <w:noProof/>
                          <w:sz w:val="20"/>
                          <w:szCs w:val="20"/>
                          <w:lang w:val="mn-MN" w:eastAsia="mn-MN"/>
                        </w:rPr>
                      </w:pPr>
                    </w:p>
                    <w:p w14:paraId="7688E706" w14:textId="13E2A50C" w:rsidR="00576A74" w:rsidRPr="00950421" w:rsidRDefault="00576A74" w:rsidP="00131D89">
                      <w:pPr>
                        <w:rPr>
                          <w:rFonts w:cs="Calibri"/>
                          <w:b/>
                          <w:noProof/>
                          <w:sz w:val="20"/>
                          <w:szCs w:val="20"/>
                          <w:lang w:val="mn-MN" w:eastAsia="mn-MN"/>
                        </w:rPr>
                      </w:pPr>
                      <w:r w:rsidRPr="00950421">
                        <w:rPr>
                          <w:rFonts w:cs="Calibri"/>
                          <w:noProof/>
                          <w:sz w:val="20"/>
                          <w:szCs w:val="20"/>
                          <w:lang w:val="mn-MN" w:eastAsia="mn-MN"/>
                        </w:rPr>
                        <w:t>3.10 ЛИЦЕНЗ ОЛГОЛТ</w:t>
                      </w:r>
                      <w:r w:rsidRPr="00950421">
                        <w:rPr>
                          <w:rFonts w:cs="Calibri"/>
                          <w:b/>
                          <w:noProof/>
                          <w:sz w:val="20"/>
                          <w:szCs w:val="20"/>
                          <w:lang w:val="mn-MN" w:eastAsia="mn-MN"/>
                        </w:rPr>
                        <w:t xml:space="preserve"> </w:t>
                      </w:r>
                      <w:r w:rsidRPr="00950421">
                        <w:rPr>
                          <w:rFonts w:asciiTheme="minorHAnsi" w:hAnsiTheme="minorHAnsi" w:cs="Arial"/>
                          <w:sz w:val="20"/>
                          <w:szCs w:val="20"/>
                        </w:rPr>
                        <w:t>3.10(a)-(c)</w:t>
                      </w:r>
                    </w:p>
                    <w:p w14:paraId="7D13CA09" w14:textId="77777777" w:rsidR="00576A74" w:rsidRPr="00950421" w:rsidRDefault="00576A74" w:rsidP="00131D89">
                      <w:pPr>
                        <w:rPr>
                          <w:rFonts w:cs="Calibri"/>
                          <w:noProof/>
                          <w:sz w:val="20"/>
                          <w:szCs w:val="20"/>
                          <w:lang w:val="mn-MN" w:eastAsia="mn-MN"/>
                        </w:rPr>
                      </w:pPr>
                      <w:r w:rsidRPr="00950421">
                        <w:rPr>
                          <w:rFonts w:cs="Calibri"/>
                          <w:noProof/>
                          <w:sz w:val="20"/>
                          <w:szCs w:val="20"/>
                          <w:lang w:val="mn-MN" w:eastAsia="mn-MN"/>
                        </w:rPr>
                        <w:t xml:space="preserve">Санаачлагыг хэрэгжүүлэгч улс орнууд нь ОҮИТБС-д тайланд хамрагдсан компаниудын эзэмшиж буй лицензийг бусдад шилжүүлсэн эсвэл тухайн этгээдэд шинээр лиценз олгосон зэрэг мэдээллийг ил тод болгох үүрэгтэй. Ингэхдээ лиценз шилжүүлэх, олгохтой холбогдсон журам, ашигласан техникийн болон санхүүгийн шалгуур үзүүлэлт, лиценз шинээр эсвэл шилжүүлсэн хүлээн авсан этгээдийн тухай мэдээлэл, лиценз олгох болон шилжүүлэхтэй холбоотой хууль зүй, дүрэм журмыг дагаж мөрдөөгүй тохиолдол байвал дэлгэрэнгүй тайлбарласан байна. </w:t>
                      </w:r>
                    </w:p>
                    <w:p w14:paraId="7B3ABB05" w14:textId="77777777" w:rsidR="00576A74" w:rsidRPr="00950421" w:rsidRDefault="00576A74" w:rsidP="00131D89">
                      <w:pPr>
                        <w:ind w:left="720"/>
                        <w:rPr>
                          <w:rFonts w:cs="Calibri"/>
                          <w:noProof/>
                          <w:sz w:val="20"/>
                          <w:szCs w:val="20"/>
                          <w:lang w:val="mn-MN" w:eastAsia="mn-MN"/>
                        </w:rPr>
                      </w:pPr>
                    </w:p>
                    <w:p w14:paraId="1725A37C" w14:textId="77777777" w:rsidR="00576A74" w:rsidRPr="00950421" w:rsidRDefault="00576A74" w:rsidP="00131D89">
                      <w:pPr>
                        <w:rPr>
                          <w:rFonts w:cs="Calibri"/>
                          <w:noProof/>
                          <w:sz w:val="20"/>
                          <w:szCs w:val="20"/>
                          <w:lang w:val="mn-MN" w:eastAsia="mn-MN"/>
                        </w:rPr>
                      </w:pPr>
                      <w:r w:rsidRPr="00950421">
                        <w:rPr>
                          <w:rFonts w:cs="Calibri"/>
                          <w:noProof/>
                          <w:sz w:val="20"/>
                          <w:szCs w:val="20"/>
                          <w:lang w:val="mn-MN" w:eastAsia="mn-MN"/>
                        </w:rPr>
                        <w:t xml:space="preserve">ОҮИТБС-ын тайлангийн хамрах хугацаанд лицензийг тендэр шалгаруулалтаар олгосон бол Засгийн газар нь тендерт оролцогчдын жагсаалт болон тендерийн шалгууруудыг ил тод болгосон байх ёстой. </w:t>
                      </w:r>
                    </w:p>
                    <w:p w14:paraId="19FD787B" w14:textId="77777777" w:rsidR="00576A74" w:rsidRPr="00950421" w:rsidRDefault="00576A74" w:rsidP="00131D89">
                      <w:pPr>
                        <w:rPr>
                          <w:rFonts w:cs="Calibri"/>
                          <w:noProof/>
                          <w:sz w:val="20"/>
                          <w:szCs w:val="20"/>
                          <w:lang w:val="mn-MN" w:eastAsia="mn-MN"/>
                        </w:rPr>
                      </w:pPr>
                    </w:p>
                    <w:p w14:paraId="2C03D582" w14:textId="5A048F57" w:rsidR="00576A74" w:rsidRPr="00950421" w:rsidRDefault="00576A74" w:rsidP="00131D89">
                      <w:pPr>
                        <w:tabs>
                          <w:tab w:val="left" w:pos="2690"/>
                        </w:tabs>
                        <w:spacing w:before="120" w:after="120"/>
                        <w:contextualSpacing/>
                        <w:rPr>
                          <w:rFonts w:asciiTheme="minorHAnsi" w:hAnsiTheme="minorHAnsi" w:cs="Arial"/>
                          <w:b/>
                          <w:sz w:val="20"/>
                          <w:szCs w:val="20"/>
                          <w:lang w:val="mn-MN"/>
                        </w:rPr>
                      </w:pPr>
                      <w:r w:rsidRPr="00950421">
                        <w:rPr>
                          <w:rFonts w:cs="Calibri"/>
                          <w:noProof/>
                          <w:sz w:val="20"/>
                          <w:szCs w:val="20"/>
                          <w:lang w:val="mn-MN" w:eastAsia="mn-MN"/>
                        </w:rPr>
                        <w:t>ИЛ БОЛГОХЫГ ЗӨВЛӨХ</w:t>
                      </w:r>
                      <w:r w:rsidRPr="00950421">
                        <w:rPr>
                          <w:rFonts w:cs="Calibri"/>
                          <w:b/>
                          <w:noProof/>
                          <w:sz w:val="20"/>
                          <w:szCs w:val="20"/>
                          <w:lang w:val="mn-MN" w:eastAsia="mn-MN"/>
                        </w:rPr>
                        <w:t xml:space="preserve"> </w:t>
                      </w:r>
                      <w:r w:rsidRPr="00950421">
                        <w:rPr>
                          <w:rFonts w:asciiTheme="minorHAnsi" w:hAnsiTheme="minorHAnsi" w:cs="Arial"/>
                          <w:b/>
                          <w:sz w:val="20"/>
                          <w:szCs w:val="20"/>
                        </w:rPr>
                        <w:t>3.10(d)</w:t>
                      </w:r>
                    </w:p>
                    <w:p w14:paraId="1851719B" w14:textId="2A22B95D" w:rsidR="00576A74" w:rsidRPr="00950421" w:rsidRDefault="00576A74" w:rsidP="00131D89">
                      <w:pPr>
                        <w:rPr>
                          <w:rFonts w:ascii="Arial" w:hAnsi="Arial" w:cs="Arial"/>
                          <w:sz w:val="20"/>
                          <w:szCs w:val="20"/>
                        </w:rPr>
                      </w:pPr>
                      <w:r w:rsidRPr="00950421">
                        <w:rPr>
                          <w:rFonts w:cs="Calibri"/>
                          <w:noProof/>
                          <w:sz w:val="20"/>
                          <w:szCs w:val="20"/>
                          <w:lang w:val="mn-MN" w:eastAsia="mn-MN"/>
                        </w:rPr>
                        <w:t>Олон талын оролцоот бүлэг нь ОҮИТБС-ын тайланд одоо ашиглаж буй системийн үр дүнтэй болон үр ашигтай байдлын тухай гэх мэт лиценз олголтын тухай нэмэлт мэдээлэл оруулж болно.</w:t>
                      </w:r>
                    </w:p>
                  </w:txbxContent>
                </v:textbox>
                <w10:wrap type="tight"/>
              </v:shape>
            </w:pict>
          </mc:Fallback>
        </mc:AlternateContent>
      </w:r>
      <w:r w:rsidR="00DF199A" w:rsidRPr="000E196E">
        <w:rPr>
          <w:rFonts w:asciiTheme="minorHAnsi" w:hAnsiTheme="minorHAnsi" w:cstheme="minorHAnsi"/>
          <w:lang w:val="mn-MN"/>
        </w:rPr>
        <w:t>Ямар компани хаана ямар хөрөнгө /эрх/ эзэмшиж буйг тухайн орон нутгийн иргэд, боломжит хөрөнгө оруулагчдад тодорхой байлгах үүднээс дийлэнхи улсад ихэвчлэн газрын зураг хэлбэрт оруулсан лицензийн бүртгэлийг нийт</w:t>
      </w:r>
      <w:r w:rsidR="008F1443" w:rsidRPr="000E196E">
        <w:rPr>
          <w:rFonts w:asciiTheme="minorHAnsi" w:hAnsiTheme="minorHAnsi" w:cstheme="minorHAnsi"/>
          <w:lang w:val="mn-MN"/>
        </w:rPr>
        <w:t xml:space="preserve"> түгээдэг</w:t>
      </w:r>
      <w:r w:rsidR="00DF199A" w:rsidRPr="000E196E">
        <w:rPr>
          <w:rFonts w:asciiTheme="minorHAnsi" w:hAnsiTheme="minorHAnsi" w:cstheme="minorHAnsi"/>
          <w:lang w:val="mn-MN"/>
        </w:rPr>
        <w:t xml:space="preserve">. </w:t>
      </w:r>
    </w:p>
    <w:p w14:paraId="6031E903" w14:textId="77777777" w:rsidR="001025E6" w:rsidRPr="000E196E" w:rsidRDefault="001025E6" w:rsidP="005F64EF">
      <w:pPr>
        <w:rPr>
          <w:rFonts w:asciiTheme="minorHAnsi" w:hAnsiTheme="minorHAnsi" w:cstheme="minorHAnsi"/>
          <w:lang w:val="mn-MN"/>
        </w:rPr>
      </w:pPr>
    </w:p>
    <w:p w14:paraId="69A57FF9" w14:textId="77777777" w:rsidR="00950421" w:rsidRDefault="00950421" w:rsidP="005F64EF">
      <w:pPr>
        <w:outlineLvl w:val="0"/>
        <w:rPr>
          <w:rFonts w:asciiTheme="minorHAnsi" w:hAnsiTheme="minorHAnsi" w:cstheme="minorHAnsi"/>
          <w:b/>
          <w:lang w:val="mn-MN"/>
        </w:rPr>
      </w:pPr>
    </w:p>
    <w:p w14:paraId="0D2B64AD" w14:textId="77777777" w:rsidR="00950421" w:rsidRDefault="00950421" w:rsidP="005F64EF">
      <w:pPr>
        <w:outlineLvl w:val="0"/>
        <w:rPr>
          <w:rFonts w:asciiTheme="minorHAnsi" w:hAnsiTheme="minorHAnsi" w:cstheme="minorHAnsi"/>
          <w:b/>
          <w:lang w:val="mn-MN"/>
        </w:rPr>
      </w:pPr>
    </w:p>
    <w:p w14:paraId="75C4FDEA" w14:textId="56261D3D" w:rsidR="00771B2F" w:rsidRPr="000E196E" w:rsidRDefault="00556EBD" w:rsidP="005F64EF">
      <w:pPr>
        <w:outlineLvl w:val="0"/>
        <w:rPr>
          <w:rFonts w:asciiTheme="minorHAnsi" w:hAnsiTheme="minorHAnsi" w:cstheme="minorHAnsi"/>
          <w:b/>
          <w:lang w:val="mn-MN"/>
        </w:rPr>
      </w:pPr>
      <w:r w:rsidRPr="000E196E">
        <w:rPr>
          <w:rFonts w:asciiTheme="minorHAnsi" w:hAnsiTheme="minorHAnsi" w:cstheme="minorHAnsi"/>
          <w:b/>
          <w:lang w:val="mn-MN"/>
        </w:rPr>
        <w:lastRenderedPageBreak/>
        <w:t xml:space="preserve">ХАРЬЦУУЛСАН </w:t>
      </w:r>
      <w:r w:rsidR="003C53FE" w:rsidRPr="000E196E">
        <w:rPr>
          <w:rFonts w:asciiTheme="minorHAnsi" w:hAnsiTheme="minorHAnsi" w:cstheme="minorHAnsi"/>
          <w:b/>
          <w:lang w:val="mn-MN"/>
        </w:rPr>
        <w:t>АНАЛИЗ</w:t>
      </w:r>
    </w:p>
    <w:p w14:paraId="54C205EE" w14:textId="77777777" w:rsidR="00950421" w:rsidRDefault="00950421" w:rsidP="005F64EF">
      <w:pPr>
        <w:rPr>
          <w:rFonts w:asciiTheme="minorHAnsi" w:hAnsiTheme="minorHAnsi" w:cstheme="minorHAnsi"/>
          <w:lang w:val="mn-MN"/>
        </w:rPr>
      </w:pPr>
    </w:p>
    <w:p w14:paraId="214DF471" w14:textId="04257205" w:rsidR="005E26D9" w:rsidRPr="000E196E" w:rsidRDefault="00BE2BEE" w:rsidP="005F64EF">
      <w:pPr>
        <w:rPr>
          <w:rFonts w:asciiTheme="minorHAnsi" w:hAnsiTheme="minorHAnsi" w:cstheme="minorHAnsi"/>
          <w:lang w:val="mn-MN"/>
        </w:rPr>
      </w:pPr>
      <w:r w:rsidRPr="000E196E">
        <w:rPr>
          <w:rFonts w:asciiTheme="minorHAnsi" w:hAnsiTheme="minorHAnsi" w:cstheme="minorHAnsi"/>
          <w:lang w:val="mn-MN"/>
        </w:rPr>
        <w:t>Дэлхийн Б</w:t>
      </w:r>
      <w:r w:rsidR="006941CB" w:rsidRPr="000E196E">
        <w:rPr>
          <w:rFonts w:asciiTheme="minorHAnsi" w:hAnsiTheme="minorHAnsi" w:cstheme="minorHAnsi"/>
          <w:lang w:val="mn-MN"/>
        </w:rPr>
        <w:t>анкны техникийн туслалцааны хөтөл</w:t>
      </w:r>
      <w:r w:rsidR="00950421">
        <w:rPr>
          <w:rFonts w:asciiTheme="minorHAnsi" w:hAnsiTheme="minorHAnsi" w:cstheme="minorHAnsi"/>
          <w:lang w:val="mn-MN"/>
        </w:rPr>
        <w:t xml:space="preserve">бөрийн дэмжлэгээр Ашигт малтмалын </w:t>
      </w:r>
      <w:r w:rsidR="006941CB" w:rsidRPr="000E196E">
        <w:rPr>
          <w:rFonts w:asciiTheme="minorHAnsi" w:hAnsiTheme="minorHAnsi" w:cstheme="minorHAnsi"/>
          <w:lang w:val="mn-MN"/>
        </w:rPr>
        <w:t xml:space="preserve">Газар (АМГ)-аас 2014 онд нэвтрүүлсэн </w:t>
      </w:r>
      <w:r w:rsidR="001E78C8" w:rsidRPr="000E196E">
        <w:rPr>
          <w:rFonts w:asciiTheme="minorHAnsi" w:hAnsiTheme="minorHAnsi" w:cstheme="minorHAnsi"/>
          <w:lang w:val="mn-MN"/>
        </w:rPr>
        <w:t>Уул уурхайн Кадастрын Цахим Систем</w:t>
      </w:r>
      <w:r w:rsidR="00FE4BB1" w:rsidRPr="000E196E">
        <w:rPr>
          <w:rStyle w:val="FootnoteReference"/>
          <w:rFonts w:asciiTheme="minorHAnsi" w:hAnsiTheme="minorHAnsi" w:cstheme="minorHAnsi"/>
          <w:lang w:val="mn-MN"/>
        </w:rPr>
        <w:footnoteReference w:id="2"/>
      </w:r>
      <w:r w:rsidR="005E26D9" w:rsidRPr="000E196E">
        <w:rPr>
          <w:rFonts w:asciiTheme="minorHAnsi" w:hAnsiTheme="minorHAnsi" w:cstheme="minorHAnsi"/>
          <w:lang w:val="mn-MN"/>
        </w:rPr>
        <w:t xml:space="preserve"> (</w:t>
      </w:r>
      <w:r w:rsidR="006941CB" w:rsidRPr="000E196E">
        <w:rPr>
          <w:rFonts w:asciiTheme="minorHAnsi" w:hAnsiTheme="minorHAnsi" w:cstheme="minorHAnsi"/>
          <w:lang w:val="mn-MN"/>
        </w:rPr>
        <w:t>УКЦС</w:t>
      </w:r>
      <w:r w:rsidR="005E26D9" w:rsidRPr="000E196E">
        <w:rPr>
          <w:rFonts w:asciiTheme="minorHAnsi" w:hAnsiTheme="minorHAnsi" w:cstheme="minorHAnsi"/>
          <w:lang w:val="mn-MN"/>
        </w:rPr>
        <w:t xml:space="preserve">) </w:t>
      </w:r>
      <w:r w:rsidR="006941CB" w:rsidRPr="000E196E">
        <w:rPr>
          <w:rFonts w:asciiTheme="minorHAnsi" w:hAnsiTheme="minorHAnsi" w:cstheme="minorHAnsi"/>
          <w:lang w:val="mn-MN"/>
        </w:rPr>
        <w:t xml:space="preserve">нь ашигт малтмалын </w:t>
      </w:r>
      <w:r w:rsidR="008061A6" w:rsidRPr="000E196E">
        <w:rPr>
          <w:rFonts w:asciiTheme="minorHAnsi" w:hAnsiTheme="minorHAnsi" w:cstheme="minorHAnsi"/>
          <w:lang w:val="mn-MN"/>
        </w:rPr>
        <w:t>салбарт</w:t>
      </w:r>
      <w:r w:rsidR="006941CB" w:rsidRPr="000E196E">
        <w:rPr>
          <w:rFonts w:asciiTheme="minorHAnsi" w:hAnsiTheme="minorHAnsi" w:cstheme="minorHAnsi"/>
          <w:lang w:val="mn-MN"/>
        </w:rPr>
        <w:t xml:space="preserve"> олгогдсон лицензүүд, тэдгээрийн газар нутгийн хамрах хүрээ </w:t>
      </w:r>
      <w:r w:rsidR="00DD28B2" w:rsidRPr="000E196E">
        <w:rPr>
          <w:rFonts w:asciiTheme="minorHAnsi" w:hAnsiTheme="minorHAnsi" w:cstheme="minorHAnsi"/>
          <w:lang w:val="mn-MN"/>
        </w:rPr>
        <w:t>мөн</w:t>
      </w:r>
      <w:r w:rsidR="006941CB" w:rsidRPr="000E196E">
        <w:rPr>
          <w:rFonts w:asciiTheme="minorHAnsi" w:hAnsiTheme="minorHAnsi" w:cstheme="minorHAnsi"/>
          <w:lang w:val="mn-MN"/>
        </w:rPr>
        <w:t xml:space="preserve"> лиценз олгохтой холбоотой зарим дүрэм журам, баримт бичгийг нийтэд нээлттэйгээр интернэтэд байршуулж</w:t>
      </w:r>
      <w:r w:rsidR="00461605" w:rsidRPr="000E196E">
        <w:rPr>
          <w:rFonts w:asciiTheme="minorHAnsi" w:hAnsiTheme="minorHAnsi" w:cstheme="minorHAnsi"/>
          <w:lang w:val="mn-MN"/>
        </w:rPr>
        <w:t>ээ</w:t>
      </w:r>
      <w:r w:rsidR="006941CB" w:rsidRPr="000E196E">
        <w:rPr>
          <w:rFonts w:asciiTheme="minorHAnsi" w:hAnsiTheme="minorHAnsi" w:cstheme="minorHAnsi"/>
          <w:lang w:val="mn-MN"/>
        </w:rPr>
        <w:t xml:space="preserve">. Харин </w:t>
      </w:r>
      <w:r w:rsidR="00C75F8C" w:rsidRPr="000E196E">
        <w:rPr>
          <w:rFonts w:asciiTheme="minorHAnsi" w:hAnsiTheme="minorHAnsi" w:cstheme="minorHAnsi"/>
          <w:lang w:val="mn-MN"/>
        </w:rPr>
        <w:t xml:space="preserve">газрын тос, хийн салбар болон цацраг идэвхит ашигт малтмалын салбарт олгогдсон лицензүүдийн мэдээллийг эдгээр салбаруудыг хариуцдаг Газрын Тосны Газар (ГТГ), Цөмийн Энергийн Газар (ЦЭГ)-ууд нийтэд </w:t>
      </w:r>
      <w:r w:rsidR="00461605" w:rsidRPr="000E196E">
        <w:rPr>
          <w:rFonts w:asciiTheme="minorHAnsi" w:hAnsiTheme="minorHAnsi" w:cstheme="minorHAnsi"/>
          <w:lang w:val="mn-MN"/>
        </w:rPr>
        <w:t>ил болгоогүй байна</w:t>
      </w:r>
      <w:r w:rsidR="00C75F8C" w:rsidRPr="000E196E">
        <w:rPr>
          <w:rFonts w:asciiTheme="minorHAnsi" w:hAnsiTheme="minorHAnsi" w:cstheme="minorHAnsi"/>
          <w:lang w:val="mn-MN"/>
        </w:rPr>
        <w:t xml:space="preserve">. </w:t>
      </w:r>
      <w:r w:rsidR="003A40CC" w:rsidRPr="000E196E">
        <w:rPr>
          <w:rFonts w:asciiTheme="minorHAnsi" w:hAnsiTheme="minorHAnsi" w:cstheme="minorHAnsi"/>
          <w:lang w:val="mn-MN"/>
        </w:rPr>
        <w:t xml:space="preserve"> </w:t>
      </w:r>
    </w:p>
    <w:p w14:paraId="46A76566" w14:textId="77777777" w:rsidR="005E26D9" w:rsidRPr="000E196E" w:rsidRDefault="005E26D9" w:rsidP="005F64EF">
      <w:pPr>
        <w:rPr>
          <w:rFonts w:asciiTheme="minorHAnsi" w:hAnsiTheme="minorHAnsi" w:cstheme="minorHAnsi"/>
          <w:lang w:val="mn-MN"/>
        </w:rPr>
      </w:pPr>
    </w:p>
    <w:p w14:paraId="1EE9C56F" w14:textId="4EA4A36F" w:rsidR="0061175E" w:rsidRPr="000E196E" w:rsidRDefault="008061A6" w:rsidP="005F64EF">
      <w:pPr>
        <w:rPr>
          <w:rFonts w:asciiTheme="minorHAnsi" w:hAnsiTheme="minorHAnsi" w:cstheme="minorHAnsi"/>
          <w:lang w:val="mn-MN"/>
        </w:rPr>
      </w:pPr>
      <w:r w:rsidRPr="000E196E">
        <w:rPr>
          <w:rFonts w:asciiTheme="minorHAnsi" w:hAnsiTheme="minorHAnsi" w:cstheme="minorHAnsi"/>
          <w:lang w:val="mn-MN"/>
        </w:rPr>
        <w:t xml:space="preserve">УКЦС </w:t>
      </w:r>
      <w:r w:rsidR="00544649" w:rsidRPr="000E196E">
        <w:rPr>
          <w:rFonts w:asciiTheme="minorHAnsi" w:hAnsiTheme="minorHAnsi" w:cstheme="minorHAnsi"/>
          <w:lang w:val="mn-MN"/>
        </w:rPr>
        <w:t xml:space="preserve">нь </w:t>
      </w:r>
      <w:r w:rsidR="00730FA8" w:rsidRPr="000E196E">
        <w:rPr>
          <w:rFonts w:asciiTheme="minorHAnsi" w:hAnsiTheme="minorHAnsi" w:cstheme="minorHAnsi"/>
          <w:lang w:val="mn-MN"/>
        </w:rPr>
        <w:t>ашигт малтмалын бүх хайгуул, олборло</w:t>
      </w:r>
      <w:r w:rsidR="00455FFE" w:rsidRPr="000E196E">
        <w:rPr>
          <w:rFonts w:asciiTheme="minorHAnsi" w:hAnsiTheme="minorHAnsi" w:cstheme="minorHAnsi"/>
          <w:lang w:val="mn-MN"/>
        </w:rPr>
        <w:t>л</w:t>
      </w:r>
      <w:r w:rsidR="00730FA8" w:rsidRPr="000E196E">
        <w:rPr>
          <w:rFonts w:asciiTheme="minorHAnsi" w:hAnsiTheme="minorHAnsi" w:cstheme="minorHAnsi"/>
          <w:lang w:val="mn-MN"/>
        </w:rPr>
        <w:t xml:space="preserve">тын лиценз эзэмшигчдийн нэрс, газар нутгийн кординатуудыг ямар нэгэн шүүлтүүргүйгээр харуулдаг ч өргөдөл гаргасан, лиценз олгосон, </w:t>
      </w:r>
      <w:r w:rsidR="00B014EA" w:rsidRPr="000E196E">
        <w:rPr>
          <w:rFonts w:asciiTheme="minorHAnsi" w:hAnsiTheme="minorHAnsi" w:cstheme="minorHAnsi"/>
          <w:lang w:val="mn-MN"/>
        </w:rPr>
        <w:t xml:space="preserve">дуусах огноо зэрэг </w:t>
      </w:r>
      <w:r w:rsidR="00460F94" w:rsidRPr="000E196E">
        <w:rPr>
          <w:rFonts w:asciiTheme="minorHAnsi" w:hAnsiTheme="minorHAnsi" w:cstheme="minorHAnsi"/>
          <w:lang w:val="mn-MN"/>
        </w:rPr>
        <w:t xml:space="preserve">чухал цаг </w:t>
      </w:r>
      <w:r w:rsidR="00A012B0" w:rsidRPr="000E196E">
        <w:rPr>
          <w:rFonts w:asciiTheme="minorHAnsi" w:hAnsiTheme="minorHAnsi" w:cstheme="minorHAnsi"/>
          <w:lang w:val="mn-MN"/>
        </w:rPr>
        <w:t xml:space="preserve">хугацааны мэдээллийг </w:t>
      </w:r>
      <w:r w:rsidR="00F93660" w:rsidRPr="000E196E">
        <w:rPr>
          <w:rFonts w:asciiTheme="minorHAnsi" w:hAnsiTheme="minorHAnsi" w:cstheme="minorHAnsi"/>
          <w:lang w:val="mn-MN"/>
        </w:rPr>
        <w:t xml:space="preserve">багтаагаагүй. Гэхдээ өргөдөл анх гаргаснаас бусад цаг хугацааны мэдээллийг </w:t>
      </w:r>
      <w:r w:rsidR="00EF6983" w:rsidRPr="000E196E">
        <w:rPr>
          <w:rFonts w:asciiTheme="minorHAnsi" w:hAnsiTheme="minorHAnsi" w:cstheme="minorHAnsi"/>
          <w:lang w:val="mn-MN"/>
        </w:rPr>
        <w:t>олборлож буй ашигт малтмалын тухай бо</w:t>
      </w:r>
      <w:r w:rsidR="00950421">
        <w:rPr>
          <w:rFonts w:asciiTheme="minorHAnsi" w:hAnsiTheme="minorHAnsi" w:cstheme="minorHAnsi"/>
          <w:lang w:val="mn-MN"/>
        </w:rPr>
        <w:t>лон бусад мэдээллийн хамт АМ</w:t>
      </w:r>
      <w:r w:rsidR="00EF6983" w:rsidRPr="000E196E">
        <w:rPr>
          <w:rFonts w:asciiTheme="minorHAnsi" w:hAnsiTheme="minorHAnsi" w:cstheme="minorHAnsi"/>
          <w:lang w:val="mn-MN"/>
        </w:rPr>
        <w:t xml:space="preserve">Г-аас </w:t>
      </w:r>
      <w:r w:rsidR="0056365C" w:rsidRPr="000E196E">
        <w:rPr>
          <w:rFonts w:asciiTheme="minorHAnsi" w:hAnsiTheme="minorHAnsi" w:cstheme="minorHAnsi"/>
          <w:lang w:val="mn-MN"/>
        </w:rPr>
        <w:t>хэвлэн нийтэлдэг Сар тутмын мэдээнээс</w:t>
      </w:r>
      <w:r w:rsidR="00296F8A" w:rsidRPr="000E196E">
        <w:rPr>
          <w:rStyle w:val="FootnoteReference"/>
          <w:rFonts w:asciiTheme="minorHAnsi" w:hAnsiTheme="minorHAnsi" w:cstheme="minorHAnsi"/>
          <w:lang w:val="mn-MN"/>
        </w:rPr>
        <w:footnoteReference w:id="3"/>
      </w:r>
      <w:r w:rsidR="0061175E" w:rsidRPr="000E196E">
        <w:rPr>
          <w:rFonts w:asciiTheme="minorHAnsi" w:hAnsiTheme="minorHAnsi" w:cstheme="minorHAnsi"/>
          <w:lang w:val="mn-MN"/>
        </w:rPr>
        <w:t xml:space="preserve"> </w:t>
      </w:r>
      <w:r w:rsidR="00950421">
        <w:rPr>
          <w:rFonts w:asciiTheme="minorHAnsi" w:hAnsiTheme="minorHAnsi" w:cstheme="minorHAnsi"/>
          <w:lang w:val="mn-MN"/>
        </w:rPr>
        <w:t>авах боломжтой</w:t>
      </w:r>
      <w:r w:rsidR="0056365C" w:rsidRPr="000E196E">
        <w:rPr>
          <w:rFonts w:asciiTheme="minorHAnsi" w:hAnsiTheme="minorHAnsi" w:cstheme="minorHAnsi"/>
          <w:lang w:val="mn-MN"/>
        </w:rPr>
        <w:t xml:space="preserve"> </w:t>
      </w:r>
      <w:r w:rsidR="0061175E" w:rsidRPr="000E196E">
        <w:rPr>
          <w:rFonts w:asciiTheme="minorHAnsi" w:hAnsiTheme="minorHAnsi" w:cstheme="minorHAnsi"/>
          <w:lang w:val="mn-MN"/>
        </w:rPr>
        <w:t>(</w:t>
      </w:r>
      <w:r w:rsidR="007F6749" w:rsidRPr="000E196E">
        <w:rPr>
          <w:rFonts w:asciiTheme="minorHAnsi" w:hAnsiTheme="minorHAnsi" w:cstheme="minorHAnsi"/>
          <w:lang w:val="mn-MN"/>
        </w:rPr>
        <w:t>з</w:t>
      </w:r>
      <w:r w:rsidR="0056365C" w:rsidRPr="000E196E">
        <w:rPr>
          <w:rFonts w:asciiTheme="minorHAnsi" w:hAnsiTheme="minorHAnsi" w:cstheme="minorHAnsi"/>
          <w:lang w:val="mn-MN"/>
        </w:rPr>
        <w:t>өвхөн Монгол хэл дээр</w:t>
      </w:r>
      <w:r w:rsidR="0061175E" w:rsidRPr="000E196E">
        <w:rPr>
          <w:rFonts w:asciiTheme="minorHAnsi" w:hAnsiTheme="minorHAnsi" w:cstheme="minorHAnsi"/>
          <w:lang w:val="mn-MN"/>
        </w:rPr>
        <w:t>)</w:t>
      </w:r>
      <w:r w:rsidR="00950421">
        <w:rPr>
          <w:rFonts w:asciiTheme="minorHAnsi" w:hAnsiTheme="minorHAnsi" w:cstheme="minorHAnsi"/>
          <w:lang w:val="mn-MN"/>
        </w:rPr>
        <w:t>.</w:t>
      </w:r>
      <w:r w:rsidR="0061175E" w:rsidRPr="000E196E">
        <w:rPr>
          <w:rFonts w:asciiTheme="minorHAnsi" w:hAnsiTheme="minorHAnsi" w:cstheme="minorHAnsi"/>
          <w:lang w:val="mn-MN"/>
        </w:rPr>
        <w:t xml:space="preserve"> </w:t>
      </w:r>
    </w:p>
    <w:p w14:paraId="094802D4" w14:textId="77777777" w:rsidR="00F0189B" w:rsidRPr="000E196E" w:rsidRDefault="00F0189B" w:rsidP="005F64EF">
      <w:pPr>
        <w:rPr>
          <w:rFonts w:asciiTheme="minorHAnsi" w:hAnsiTheme="minorHAnsi" w:cstheme="minorHAnsi"/>
          <w:lang w:val="mn-MN"/>
        </w:rPr>
      </w:pPr>
    </w:p>
    <w:p w14:paraId="2AA127C7" w14:textId="5655022A" w:rsidR="00F0189B" w:rsidRPr="000E196E" w:rsidRDefault="00C46939" w:rsidP="005F64EF">
      <w:pPr>
        <w:rPr>
          <w:rFonts w:asciiTheme="minorHAnsi" w:hAnsiTheme="minorHAnsi" w:cstheme="minorHAnsi"/>
          <w:lang w:val="mn-MN"/>
        </w:rPr>
      </w:pPr>
      <w:r w:rsidRPr="000E196E">
        <w:rPr>
          <w:rFonts w:asciiTheme="minorHAnsi" w:hAnsiTheme="minorHAnsi" w:cstheme="minorHAnsi"/>
          <w:lang w:val="mn-MN"/>
        </w:rPr>
        <w:t xml:space="preserve">МОҮИТБС-ын 2012 оны </w:t>
      </w:r>
      <w:r w:rsidR="00B07328" w:rsidRPr="000E196E">
        <w:rPr>
          <w:rFonts w:asciiTheme="minorHAnsi" w:hAnsiTheme="minorHAnsi" w:cstheme="minorHAnsi"/>
          <w:lang w:val="mn-MN"/>
        </w:rPr>
        <w:t>т</w:t>
      </w:r>
      <w:r w:rsidR="008E4879" w:rsidRPr="000E196E">
        <w:rPr>
          <w:rFonts w:asciiTheme="minorHAnsi" w:hAnsiTheme="minorHAnsi" w:cstheme="minorHAnsi"/>
          <w:lang w:val="mn-MN"/>
        </w:rPr>
        <w:t>айлангийн</w:t>
      </w:r>
      <w:r w:rsidR="00A27C3D" w:rsidRPr="000E196E">
        <w:rPr>
          <w:rStyle w:val="FootnoteReference"/>
          <w:rFonts w:asciiTheme="minorHAnsi" w:hAnsiTheme="minorHAnsi" w:cstheme="minorHAnsi"/>
          <w:lang w:val="mn-MN"/>
        </w:rPr>
        <w:footnoteReference w:id="4"/>
      </w:r>
      <w:r w:rsidR="00E61108" w:rsidRPr="000E196E">
        <w:rPr>
          <w:rFonts w:asciiTheme="minorHAnsi" w:hAnsiTheme="minorHAnsi" w:cstheme="minorHAnsi"/>
          <w:lang w:val="mn-MN"/>
        </w:rPr>
        <w:t xml:space="preserve"> </w:t>
      </w:r>
      <w:r w:rsidR="008E4879" w:rsidRPr="000E196E">
        <w:rPr>
          <w:rFonts w:asciiTheme="minorHAnsi" w:hAnsiTheme="minorHAnsi" w:cstheme="minorHAnsi"/>
          <w:lang w:val="mn-MN"/>
        </w:rPr>
        <w:t xml:space="preserve">4-р хавсралтад </w:t>
      </w:r>
      <w:r w:rsidR="007A6169" w:rsidRPr="000E196E">
        <w:rPr>
          <w:rFonts w:asciiTheme="minorHAnsi" w:hAnsiTheme="minorHAnsi" w:cstheme="minorHAnsi"/>
          <w:lang w:val="mn-MN"/>
        </w:rPr>
        <w:t>тайланд хамрагдсан</w:t>
      </w:r>
      <w:r w:rsidR="00B07328" w:rsidRPr="000E196E">
        <w:rPr>
          <w:rFonts w:asciiTheme="minorHAnsi" w:hAnsiTheme="minorHAnsi" w:cstheme="minorHAnsi"/>
          <w:lang w:val="mn-MN"/>
        </w:rPr>
        <w:t xml:space="preserve"> компаниудын </w:t>
      </w:r>
      <w:r w:rsidR="007A6169" w:rsidRPr="000E196E">
        <w:rPr>
          <w:rFonts w:asciiTheme="minorHAnsi" w:hAnsiTheme="minorHAnsi" w:cstheme="minorHAnsi"/>
          <w:lang w:val="mn-MN"/>
        </w:rPr>
        <w:t>эзэмшиж буй лиц</w:t>
      </w:r>
      <w:r w:rsidR="006C63B6" w:rsidRPr="000E196E">
        <w:rPr>
          <w:rFonts w:asciiTheme="minorHAnsi" w:hAnsiTheme="minorHAnsi" w:cstheme="minorHAnsi"/>
          <w:lang w:val="mn-MN"/>
        </w:rPr>
        <w:t>е</w:t>
      </w:r>
      <w:r w:rsidR="007A6169" w:rsidRPr="000E196E">
        <w:rPr>
          <w:rFonts w:asciiTheme="minorHAnsi" w:hAnsiTheme="minorHAnsi" w:cstheme="minorHAnsi"/>
          <w:lang w:val="mn-MN"/>
        </w:rPr>
        <w:t>нзүүдийн тоо</w:t>
      </w:r>
      <w:r w:rsidR="00B07328" w:rsidRPr="000E196E">
        <w:rPr>
          <w:rFonts w:asciiTheme="minorHAnsi" w:hAnsiTheme="minorHAnsi" w:cstheme="minorHAnsi"/>
          <w:lang w:val="mn-MN"/>
        </w:rPr>
        <w:t xml:space="preserve">, </w:t>
      </w:r>
      <w:r w:rsidR="007A6169" w:rsidRPr="000E196E">
        <w:rPr>
          <w:rFonts w:asciiTheme="minorHAnsi" w:hAnsiTheme="minorHAnsi" w:cstheme="minorHAnsi"/>
          <w:lang w:val="mn-MN"/>
        </w:rPr>
        <w:t xml:space="preserve">лиценз тус бүрээр </w:t>
      </w:r>
      <w:r w:rsidR="00B07328" w:rsidRPr="000E196E">
        <w:rPr>
          <w:rFonts w:asciiTheme="minorHAnsi" w:hAnsiTheme="minorHAnsi" w:cstheme="minorHAnsi"/>
          <w:lang w:val="mn-MN"/>
        </w:rPr>
        <w:t xml:space="preserve">хайгуул/олборлолт хийж буй ашигт малтмалын төрөл, </w:t>
      </w:r>
      <w:r w:rsidR="006C63B6" w:rsidRPr="000E196E">
        <w:rPr>
          <w:rFonts w:asciiTheme="minorHAnsi" w:hAnsiTheme="minorHAnsi" w:cstheme="minorHAnsi"/>
          <w:lang w:val="mn-MN"/>
        </w:rPr>
        <w:t>талб</w:t>
      </w:r>
      <w:r w:rsidR="00D32CD0" w:rsidRPr="000E196E">
        <w:rPr>
          <w:rFonts w:asciiTheme="minorHAnsi" w:hAnsiTheme="minorHAnsi" w:cstheme="minorHAnsi"/>
          <w:lang w:val="mn-MN"/>
        </w:rPr>
        <w:t>айн хэмжээ, олгосон өдөр, байрш</w:t>
      </w:r>
      <w:r w:rsidR="006C63B6" w:rsidRPr="000E196E">
        <w:rPr>
          <w:rFonts w:asciiTheme="minorHAnsi" w:hAnsiTheme="minorHAnsi" w:cstheme="minorHAnsi"/>
          <w:lang w:val="mn-MN"/>
        </w:rPr>
        <w:t xml:space="preserve">лын мэдээллийг </w:t>
      </w:r>
      <w:r w:rsidR="00E14E44" w:rsidRPr="000E196E">
        <w:rPr>
          <w:rFonts w:asciiTheme="minorHAnsi" w:hAnsiTheme="minorHAnsi" w:cstheme="minorHAnsi"/>
          <w:lang w:val="mn-MN"/>
        </w:rPr>
        <w:t xml:space="preserve">нэгтгэсэн байна. </w:t>
      </w:r>
      <w:r w:rsidR="00D32CD0" w:rsidRPr="000E196E">
        <w:rPr>
          <w:rFonts w:asciiTheme="minorHAnsi" w:hAnsiTheme="minorHAnsi" w:cstheme="minorHAnsi"/>
          <w:lang w:val="mn-MN"/>
        </w:rPr>
        <w:t>УКЦС</w:t>
      </w:r>
      <w:r w:rsidR="00065B3D" w:rsidRPr="000E196E">
        <w:rPr>
          <w:rFonts w:asciiTheme="minorHAnsi" w:hAnsiTheme="minorHAnsi" w:cstheme="minorHAnsi"/>
          <w:lang w:val="mn-MN"/>
        </w:rPr>
        <w:t xml:space="preserve"> н</w:t>
      </w:r>
      <w:r w:rsidR="00D32CD0" w:rsidRPr="000E196E">
        <w:rPr>
          <w:rFonts w:asciiTheme="minorHAnsi" w:hAnsiTheme="minorHAnsi" w:cstheme="minorHAnsi"/>
          <w:lang w:val="mn-MN"/>
        </w:rPr>
        <w:t>ь</w:t>
      </w:r>
      <w:r w:rsidR="00065B3D" w:rsidRPr="000E196E">
        <w:rPr>
          <w:rFonts w:asciiTheme="minorHAnsi" w:hAnsiTheme="minorHAnsi" w:cstheme="minorHAnsi"/>
          <w:lang w:val="mn-MN"/>
        </w:rPr>
        <w:t xml:space="preserve"> 2014 оны 5-р сарын сүүлчээр ажиллаж эхэлсэн тул </w:t>
      </w:r>
      <w:r w:rsidR="006C63B6" w:rsidRPr="000E196E">
        <w:rPr>
          <w:rFonts w:asciiTheme="minorHAnsi" w:hAnsiTheme="minorHAnsi" w:cstheme="minorHAnsi"/>
          <w:lang w:val="mn-MN"/>
        </w:rPr>
        <w:t xml:space="preserve"> </w:t>
      </w:r>
      <w:r w:rsidR="00D32CD0" w:rsidRPr="000E196E">
        <w:rPr>
          <w:rFonts w:asciiTheme="minorHAnsi" w:hAnsiTheme="minorHAnsi" w:cstheme="minorHAnsi"/>
          <w:lang w:val="mn-MN"/>
        </w:rPr>
        <w:t xml:space="preserve">уг системд холбогдох хаяг тайланд байхгүй, дараа дараачийн тайланд тусгах шаардлагатай. </w:t>
      </w:r>
    </w:p>
    <w:p w14:paraId="592132C8" w14:textId="77777777" w:rsidR="00B80BA5" w:rsidRPr="000E196E" w:rsidRDefault="00B80BA5" w:rsidP="005F64EF">
      <w:pPr>
        <w:rPr>
          <w:rFonts w:asciiTheme="minorHAnsi" w:hAnsiTheme="minorHAnsi" w:cstheme="minorHAnsi"/>
          <w:lang w:val="mn-MN"/>
        </w:rPr>
      </w:pPr>
    </w:p>
    <w:p w14:paraId="59591170" w14:textId="1860F88A" w:rsidR="00574403" w:rsidRPr="000E196E" w:rsidRDefault="005518D9" w:rsidP="005F64EF">
      <w:pPr>
        <w:rPr>
          <w:rFonts w:asciiTheme="minorHAnsi" w:hAnsiTheme="minorHAnsi" w:cstheme="minorHAnsi"/>
          <w:lang w:val="mn-MN"/>
        </w:rPr>
      </w:pPr>
      <w:r w:rsidRPr="000E196E">
        <w:rPr>
          <w:rFonts w:asciiTheme="minorHAnsi" w:hAnsiTheme="minorHAnsi" w:cstheme="minorHAnsi"/>
          <w:lang w:val="mn-MN"/>
        </w:rPr>
        <w:t xml:space="preserve">Лицензийн хугацааг сунгахтай холбоотой зарим мэдээлэл дурдагдсанаас өөрөөр МОҮИТС-ын тайланд лиценз олголтын процедурын тухай мэдээлэл байхгүй. </w:t>
      </w:r>
      <w:r w:rsidR="00D81137" w:rsidRPr="000E196E">
        <w:rPr>
          <w:rFonts w:asciiTheme="minorHAnsi" w:hAnsiTheme="minorHAnsi" w:cstheme="minorHAnsi"/>
          <w:lang w:val="mn-MN"/>
        </w:rPr>
        <w:t xml:space="preserve">Энэ процедурт авч үзэх ёстой техникийн болон санхүүгийн </w:t>
      </w:r>
      <w:r w:rsidR="00335C81" w:rsidRPr="000E196E">
        <w:rPr>
          <w:rFonts w:asciiTheme="minorHAnsi" w:hAnsiTheme="minorHAnsi" w:cstheme="minorHAnsi"/>
          <w:lang w:val="mn-MN"/>
        </w:rPr>
        <w:t>шаардлага</w:t>
      </w:r>
      <w:r w:rsidR="00F06A8B" w:rsidRPr="000E196E">
        <w:rPr>
          <w:rFonts w:asciiTheme="minorHAnsi" w:hAnsiTheme="minorHAnsi" w:cstheme="minorHAnsi"/>
          <w:lang w:val="mn-MN"/>
        </w:rPr>
        <w:t>,</w:t>
      </w:r>
      <w:r w:rsidR="00335C81" w:rsidRPr="000E196E">
        <w:rPr>
          <w:rFonts w:asciiTheme="minorHAnsi" w:hAnsiTheme="minorHAnsi" w:cstheme="minorHAnsi"/>
          <w:lang w:val="mn-MN"/>
        </w:rPr>
        <w:t xml:space="preserve"> нөхцлүүд нь Монгол Улсын Ашигт малтмалын тухай хуулиар</w:t>
      </w:r>
      <w:r w:rsidR="00984BE2" w:rsidRPr="000E196E">
        <w:rPr>
          <w:rStyle w:val="FootnoteReference"/>
          <w:rFonts w:asciiTheme="minorHAnsi" w:hAnsiTheme="minorHAnsi" w:cstheme="minorHAnsi"/>
          <w:lang w:val="mn-MN"/>
        </w:rPr>
        <w:footnoteReference w:id="5"/>
      </w:r>
      <w:r w:rsidR="00984BE2" w:rsidRPr="000E196E">
        <w:rPr>
          <w:rFonts w:asciiTheme="minorHAnsi" w:hAnsiTheme="minorHAnsi" w:cstheme="minorHAnsi"/>
          <w:lang w:val="mn-MN"/>
        </w:rPr>
        <w:t xml:space="preserve"> </w:t>
      </w:r>
      <w:r w:rsidR="00335C81" w:rsidRPr="000E196E">
        <w:rPr>
          <w:rFonts w:asciiTheme="minorHAnsi" w:hAnsiTheme="minorHAnsi" w:cstheme="minorHAnsi"/>
          <w:lang w:val="mn-MN"/>
        </w:rPr>
        <w:t>тодорхойлогдсон байдаг</w:t>
      </w:r>
      <w:r w:rsidR="00D2754A" w:rsidRPr="000E196E">
        <w:rPr>
          <w:rFonts w:asciiTheme="minorHAnsi" w:hAnsiTheme="minorHAnsi" w:cstheme="minorHAnsi"/>
          <w:lang w:val="mn-MN"/>
        </w:rPr>
        <w:t xml:space="preserve">. </w:t>
      </w:r>
      <w:r w:rsidR="00DD61D4" w:rsidRPr="000E196E">
        <w:rPr>
          <w:rFonts w:asciiTheme="minorHAnsi" w:hAnsiTheme="minorHAnsi" w:cstheme="minorHAnsi"/>
          <w:lang w:val="mn-MN"/>
        </w:rPr>
        <w:t xml:space="preserve">УКЦС-д </w:t>
      </w:r>
      <w:r w:rsidR="00996438" w:rsidRPr="000E196E">
        <w:rPr>
          <w:rFonts w:asciiTheme="minorHAnsi" w:hAnsiTheme="minorHAnsi" w:cstheme="minorHAnsi"/>
          <w:lang w:val="mn-MN"/>
        </w:rPr>
        <w:t xml:space="preserve">шинээр олгох, сунгах, шилжүүлэх зэрэг </w:t>
      </w:r>
      <w:r w:rsidR="00DD61D4" w:rsidRPr="000E196E">
        <w:rPr>
          <w:rFonts w:asciiTheme="minorHAnsi" w:hAnsiTheme="minorHAnsi" w:cstheme="minorHAnsi"/>
          <w:lang w:val="mn-MN"/>
        </w:rPr>
        <w:t>лицензийн холбогдолтой аливаа</w:t>
      </w:r>
      <w:r w:rsidR="00F06A8B" w:rsidRPr="000E196E">
        <w:rPr>
          <w:rFonts w:asciiTheme="minorHAnsi" w:hAnsiTheme="minorHAnsi" w:cstheme="minorHAnsi"/>
          <w:lang w:val="mn-MN"/>
        </w:rPr>
        <w:t xml:space="preserve"> үйл ажиллагааны дараалал, холбогдох барим</w:t>
      </w:r>
      <w:r w:rsidR="000030B7" w:rsidRPr="000E196E">
        <w:rPr>
          <w:rFonts w:asciiTheme="minorHAnsi" w:hAnsiTheme="minorHAnsi" w:cstheme="minorHAnsi"/>
          <w:lang w:val="mn-MN"/>
        </w:rPr>
        <w:t>т</w:t>
      </w:r>
      <w:r w:rsidR="00F06A8B" w:rsidRPr="000E196E">
        <w:rPr>
          <w:rFonts w:asciiTheme="minorHAnsi" w:hAnsiTheme="minorHAnsi" w:cstheme="minorHAnsi"/>
          <w:lang w:val="mn-MN"/>
        </w:rPr>
        <w:t xml:space="preserve"> бичгүүдийн загвар нээлттэй</w:t>
      </w:r>
      <w:r w:rsidR="00574403" w:rsidRPr="000E196E">
        <w:rPr>
          <w:rFonts w:asciiTheme="minorHAnsi" w:hAnsiTheme="minorHAnsi" w:cstheme="minorHAnsi"/>
          <w:lang w:val="mn-MN"/>
        </w:rPr>
        <w:t>.</w:t>
      </w:r>
      <w:r w:rsidR="00F06A8B" w:rsidRPr="000E196E">
        <w:rPr>
          <w:rFonts w:asciiTheme="minorHAnsi" w:hAnsiTheme="minorHAnsi" w:cstheme="minorHAnsi"/>
          <w:lang w:val="mn-MN"/>
        </w:rPr>
        <w:t xml:space="preserve"> Эдгээр нь мөн 2012 оны МОҮИТБС-ын </w:t>
      </w:r>
      <w:r w:rsidR="00CA65B0" w:rsidRPr="000E196E">
        <w:rPr>
          <w:rFonts w:asciiTheme="minorHAnsi" w:hAnsiTheme="minorHAnsi" w:cstheme="minorHAnsi"/>
          <w:lang w:val="mn-MN"/>
        </w:rPr>
        <w:t xml:space="preserve">тайланд </w:t>
      </w:r>
      <w:r w:rsidR="00772A2A" w:rsidRPr="000E196E">
        <w:rPr>
          <w:rFonts w:asciiTheme="minorHAnsi" w:hAnsiTheme="minorHAnsi" w:cstheme="minorHAnsi"/>
          <w:lang w:val="mn-MN"/>
        </w:rPr>
        <w:t xml:space="preserve">тусгагдаагүй бөгөөд цаашид оруулж байх шаардлагатай. </w:t>
      </w:r>
    </w:p>
    <w:p w14:paraId="1528AACF" w14:textId="77777777" w:rsidR="00835BC0" w:rsidRPr="000E196E" w:rsidRDefault="00835BC0" w:rsidP="005F64EF">
      <w:pPr>
        <w:rPr>
          <w:rFonts w:asciiTheme="minorHAnsi" w:hAnsiTheme="minorHAnsi" w:cstheme="minorHAnsi"/>
          <w:lang w:val="mn-MN"/>
        </w:rPr>
      </w:pPr>
    </w:p>
    <w:p w14:paraId="542D84A4" w14:textId="2D32B56C" w:rsidR="00B94F8E" w:rsidRPr="000E196E" w:rsidRDefault="00950421" w:rsidP="00B94F8E">
      <w:pPr>
        <w:rPr>
          <w:rFonts w:asciiTheme="minorHAnsi" w:hAnsiTheme="minorHAnsi" w:cstheme="minorHAnsi"/>
          <w:lang w:val="mn-MN"/>
        </w:rPr>
      </w:pPr>
      <w:r>
        <w:rPr>
          <w:rFonts w:asciiTheme="minorHAnsi" w:hAnsiTheme="minorHAnsi" w:cstheme="minorHAnsi"/>
          <w:lang w:val="mn-MN"/>
        </w:rPr>
        <w:t>АМГ</w:t>
      </w:r>
      <w:r w:rsidR="001010D7" w:rsidRPr="000E196E">
        <w:rPr>
          <w:rFonts w:asciiTheme="minorHAnsi" w:hAnsiTheme="minorHAnsi" w:cstheme="minorHAnsi"/>
          <w:lang w:val="mn-MN"/>
        </w:rPr>
        <w:t xml:space="preserve">-ын веб сайтад </w:t>
      </w:r>
      <w:r w:rsidR="00913DCA" w:rsidRPr="000E196E">
        <w:rPr>
          <w:rFonts w:asciiTheme="minorHAnsi" w:hAnsiTheme="minorHAnsi" w:cstheme="minorHAnsi"/>
          <w:lang w:val="mn-MN"/>
        </w:rPr>
        <w:t xml:space="preserve">тусгай зөвшөөрлийг сонгон шалгаруулалтаар олгох </w:t>
      </w:r>
      <w:r w:rsidR="00EB2E97" w:rsidRPr="000E196E">
        <w:rPr>
          <w:rFonts w:asciiTheme="minorHAnsi" w:hAnsiTheme="minorHAnsi" w:cstheme="minorHAnsi"/>
          <w:lang w:val="mn-MN"/>
        </w:rPr>
        <w:t>процедур, тавигдах шалгууруудыг тодорхойлсон журам</w:t>
      </w:r>
      <w:r w:rsidR="00801862" w:rsidRPr="000E196E">
        <w:rPr>
          <w:rStyle w:val="FootnoteReference"/>
          <w:rFonts w:asciiTheme="minorHAnsi" w:hAnsiTheme="minorHAnsi" w:cstheme="minorHAnsi"/>
          <w:lang w:val="mn-MN"/>
        </w:rPr>
        <w:footnoteReference w:id="6"/>
      </w:r>
      <w:r w:rsidR="00801862" w:rsidRPr="000E196E">
        <w:rPr>
          <w:rFonts w:asciiTheme="minorHAnsi" w:hAnsiTheme="minorHAnsi" w:cstheme="minorHAnsi"/>
          <w:lang w:val="mn-MN"/>
        </w:rPr>
        <w:t xml:space="preserve"> </w:t>
      </w:r>
      <w:r w:rsidR="00EB2E97" w:rsidRPr="000E196E">
        <w:rPr>
          <w:rFonts w:asciiTheme="minorHAnsi" w:hAnsiTheme="minorHAnsi" w:cstheme="minorHAnsi"/>
          <w:lang w:val="mn-MN"/>
        </w:rPr>
        <w:t xml:space="preserve"> нээлттэй тавигдсан хэдий ч энэ журмаар ямар нэг лиценз олгогдсон эсэх, олгосон бол оролцсон, шагарсан компаниуд хэн байсан тухай мэдээлэл </w:t>
      </w:r>
      <w:r w:rsidR="001156A7" w:rsidRPr="000E196E">
        <w:rPr>
          <w:rFonts w:asciiTheme="minorHAnsi" w:hAnsiTheme="minorHAnsi" w:cstheme="minorHAnsi"/>
          <w:lang w:val="mn-MN"/>
        </w:rPr>
        <w:t xml:space="preserve">байхгүй, МОҮИТБС-ын </w:t>
      </w:r>
      <w:r w:rsidR="007761FB" w:rsidRPr="000E196E">
        <w:rPr>
          <w:rFonts w:asciiTheme="minorHAnsi" w:hAnsiTheme="minorHAnsi" w:cstheme="minorHAnsi"/>
          <w:lang w:val="mn-MN"/>
        </w:rPr>
        <w:t xml:space="preserve">тайланд ч дурдаагүй байна. </w:t>
      </w:r>
      <w:r w:rsidR="00B94F8E" w:rsidRPr="000E196E">
        <w:rPr>
          <w:rFonts w:asciiTheme="minorHAnsi" w:hAnsiTheme="minorHAnsi" w:cstheme="minorHAnsi"/>
          <w:lang w:val="mn-MN"/>
        </w:rPr>
        <w:t xml:space="preserve">Лиценз олгох үйл ажиллагааны үр ашигтай байдал зэрэг сайн дурын үндсэн дээр ил болговол зохилтой аливаа мэдээлэл тайланд огт ороогүй. </w:t>
      </w:r>
    </w:p>
    <w:p w14:paraId="7426EBCC" w14:textId="65DFAA1E" w:rsidR="00C60BBB" w:rsidRPr="000E196E" w:rsidRDefault="00C60BBB" w:rsidP="005F64EF">
      <w:pPr>
        <w:rPr>
          <w:rFonts w:asciiTheme="minorHAnsi" w:hAnsiTheme="minorHAnsi" w:cstheme="minorHAnsi"/>
          <w:lang w:val="mn-MN"/>
        </w:rPr>
      </w:pPr>
    </w:p>
    <w:p w14:paraId="627BF8EF" w14:textId="77777777" w:rsidR="00BF3D5F" w:rsidRPr="000E196E" w:rsidRDefault="00BF3D5F">
      <w:pPr>
        <w:rPr>
          <w:rFonts w:asciiTheme="minorHAnsi" w:hAnsiTheme="minorHAnsi" w:cstheme="minorHAnsi"/>
          <w:b/>
          <w:lang w:val="mn-MN"/>
        </w:rPr>
      </w:pPr>
      <w:r w:rsidRPr="000E196E">
        <w:rPr>
          <w:rFonts w:asciiTheme="minorHAnsi" w:hAnsiTheme="minorHAnsi" w:cstheme="minorHAnsi"/>
          <w:b/>
          <w:lang w:val="mn-MN"/>
        </w:rPr>
        <w:br w:type="page"/>
      </w:r>
    </w:p>
    <w:p w14:paraId="3176008A" w14:textId="5732C052" w:rsidR="008C278B" w:rsidRPr="000E196E" w:rsidRDefault="001B5491" w:rsidP="005F64EF">
      <w:pPr>
        <w:outlineLvl w:val="0"/>
        <w:rPr>
          <w:rFonts w:asciiTheme="minorHAnsi" w:hAnsiTheme="minorHAnsi" w:cstheme="minorHAnsi"/>
          <w:b/>
          <w:lang w:val="mn-MN"/>
        </w:rPr>
      </w:pPr>
      <w:r w:rsidRPr="000E196E">
        <w:rPr>
          <w:rFonts w:asciiTheme="minorHAnsi" w:hAnsiTheme="minorHAnsi" w:cstheme="minorHAnsi"/>
          <w:b/>
          <w:lang w:val="mn-MN"/>
        </w:rPr>
        <w:lastRenderedPageBreak/>
        <w:t xml:space="preserve">ЗӨВЛӨМЖ </w:t>
      </w:r>
    </w:p>
    <w:p w14:paraId="6DF7D1A6" w14:textId="77777777" w:rsidR="001B5491" w:rsidRPr="000E196E" w:rsidRDefault="001B5491" w:rsidP="005F64EF">
      <w:pPr>
        <w:outlineLvl w:val="0"/>
        <w:rPr>
          <w:rFonts w:asciiTheme="minorHAnsi" w:hAnsiTheme="minorHAnsi" w:cstheme="minorHAnsi"/>
          <w:b/>
          <w:lang w:val="mn-MN"/>
        </w:rPr>
      </w:pPr>
    </w:p>
    <w:p w14:paraId="16FF7B9D" w14:textId="2E2CF17E" w:rsidR="008C278B" w:rsidRPr="000E196E" w:rsidRDefault="004037AC" w:rsidP="005F64EF">
      <w:pPr>
        <w:rPr>
          <w:rFonts w:asciiTheme="minorHAnsi" w:hAnsiTheme="minorHAnsi" w:cstheme="minorHAnsi"/>
          <w:lang w:val="mn-MN"/>
        </w:rPr>
      </w:pPr>
      <w:r w:rsidRPr="000E196E">
        <w:rPr>
          <w:rFonts w:asciiTheme="minorHAnsi" w:hAnsiTheme="minorHAnsi" w:cstheme="minorHAnsi"/>
          <w:lang w:val="mn-MN"/>
        </w:rPr>
        <w:t>Лицензийн бүртгэлийн асуудлаар</w:t>
      </w:r>
      <w:r w:rsidR="006F0531" w:rsidRPr="000E196E">
        <w:rPr>
          <w:rFonts w:asciiTheme="minorHAnsi" w:hAnsiTheme="minorHAnsi" w:cstheme="minorHAnsi"/>
          <w:lang w:val="mn-MN"/>
        </w:rPr>
        <w:t>:</w:t>
      </w:r>
      <w:r w:rsidR="00454577" w:rsidRPr="000E196E">
        <w:rPr>
          <w:rFonts w:asciiTheme="minorHAnsi" w:hAnsiTheme="minorHAnsi" w:cstheme="minorHAnsi"/>
          <w:lang w:val="mn-MN"/>
        </w:rPr>
        <w:t xml:space="preserve"> </w:t>
      </w:r>
    </w:p>
    <w:p w14:paraId="3BC99B14" w14:textId="77777777" w:rsidR="00950421" w:rsidRDefault="004037AC" w:rsidP="00932C7E">
      <w:pPr>
        <w:pStyle w:val="ListParagraph"/>
        <w:numPr>
          <w:ilvl w:val="0"/>
          <w:numId w:val="11"/>
        </w:numPr>
        <w:rPr>
          <w:rFonts w:asciiTheme="minorHAnsi" w:hAnsiTheme="minorHAnsi" w:cstheme="minorHAnsi"/>
          <w:lang w:val="mn-MN"/>
        </w:rPr>
      </w:pPr>
      <w:r w:rsidRPr="000E196E">
        <w:rPr>
          <w:rFonts w:asciiTheme="minorHAnsi" w:hAnsiTheme="minorHAnsi" w:cstheme="minorHAnsi"/>
          <w:u w:val="single"/>
          <w:lang w:val="mn-MN"/>
        </w:rPr>
        <w:t xml:space="preserve">УКЦС-ийг </w:t>
      </w:r>
      <w:r w:rsidR="00950421">
        <w:rPr>
          <w:rFonts w:asciiTheme="minorHAnsi" w:hAnsiTheme="minorHAnsi" w:cstheme="minorHAnsi"/>
          <w:u w:val="single"/>
          <w:lang w:val="mn-MN"/>
        </w:rPr>
        <w:t xml:space="preserve">цаашид </w:t>
      </w:r>
      <w:r w:rsidRPr="000E196E">
        <w:rPr>
          <w:rFonts w:asciiTheme="minorHAnsi" w:hAnsiTheme="minorHAnsi" w:cstheme="minorHAnsi"/>
          <w:u w:val="single"/>
          <w:lang w:val="mn-MN"/>
        </w:rPr>
        <w:t>хөгжүүлэх</w:t>
      </w:r>
      <w:r w:rsidR="00D51792" w:rsidRPr="000E196E">
        <w:rPr>
          <w:rFonts w:asciiTheme="minorHAnsi" w:hAnsiTheme="minorHAnsi" w:cstheme="minorHAnsi"/>
          <w:lang w:val="mn-MN"/>
        </w:rPr>
        <w:t xml:space="preserve">: </w:t>
      </w:r>
    </w:p>
    <w:p w14:paraId="7C2A3419" w14:textId="77777777" w:rsidR="00950421" w:rsidRDefault="004037AC" w:rsidP="00932C7E">
      <w:pPr>
        <w:pStyle w:val="ListParagraph"/>
        <w:numPr>
          <w:ilvl w:val="1"/>
          <w:numId w:val="11"/>
        </w:numPr>
        <w:rPr>
          <w:rFonts w:asciiTheme="minorHAnsi" w:hAnsiTheme="minorHAnsi" w:cstheme="minorHAnsi"/>
          <w:lang w:val="mn-MN"/>
        </w:rPr>
      </w:pPr>
      <w:r w:rsidRPr="000E196E">
        <w:rPr>
          <w:rFonts w:asciiTheme="minorHAnsi" w:hAnsiTheme="minorHAnsi" w:cstheme="minorHAnsi"/>
          <w:lang w:val="mn-MN"/>
        </w:rPr>
        <w:t>Орон нутгийн буюу жирийн иргэдэд хэрэглэж ойлгоход хялбар болгох үүднээс УКЦС-д зарим өөрчлөлт хөгжүүлэлт хийх шаардлага байна. Тухайлбал интерактив өгөгдөлтэй газрын зураг хэлбэрт оруулснаар хэрэглэгч шууд өөрийн сонирхсон бүс нутаг (</w:t>
      </w:r>
      <w:r w:rsidR="00776DE7" w:rsidRPr="000E196E">
        <w:rPr>
          <w:rFonts w:asciiTheme="minorHAnsi" w:hAnsiTheme="minorHAnsi" w:cstheme="minorHAnsi"/>
          <w:lang w:val="mn-MN"/>
        </w:rPr>
        <w:t>амьдардаг</w:t>
      </w:r>
      <w:r w:rsidRPr="000E196E">
        <w:rPr>
          <w:rFonts w:asciiTheme="minorHAnsi" w:hAnsiTheme="minorHAnsi" w:cstheme="minorHAnsi"/>
          <w:lang w:val="mn-MN"/>
        </w:rPr>
        <w:t xml:space="preserve"> сум </w:t>
      </w:r>
      <w:r w:rsidR="00776DE7" w:rsidRPr="000E196E">
        <w:rPr>
          <w:rFonts w:asciiTheme="minorHAnsi" w:hAnsiTheme="minorHAnsi" w:cstheme="minorHAnsi"/>
          <w:lang w:val="mn-MN"/>
        </w:rPr>
        <w:t>гэх мэт</w:t>
      </w:r>
      <w:r w:rsidRPr="000E196E">
        <w:rPr>
          <w:rFonts w:asciiTheme="minorHAnsi" w:hAnsiTheme="minorHAnsi" w:cstheme="minorHAnsi"/>
          <w:lang w:val="mn-MN"/>
        </w:rPr>
        <w:t xml:space="preserve">) дээр дарж ороод уг газарт олгогдсон лицензүүдийн жагсаалт –дэлгэрэнгүй мэдээллийг авдаг </w:t>
      </w:r>
      <w:r w:rsidR="00776DE7" w:rsidRPr="000E196E">
        <w:rPr>
          <w:rFonts w:asciiTheme="minorHAnsi" w:hAnsiTheme="minorHAnsi" w:cstheme="minorHAnsi"/>
          <w:lang w:val="mn-MN"/>
        </w:rPr>
        <w:t xml:space="preserve">болгох нь оновчтой юм. </w:t>
      </w:r>
      <w:r w:rsidR="00365C91" w:rsidRPr="000E196E">
        <w:rPr>
          <w:rFonts w:asciiTheme="minorHAnsi" w:hAnsiTheme="minorHAnsi" w:cstheme="minorHAnsi"/>
          <w:lang w:val="mn-MN"/>
        </w:rPr>
        <w:t xml:space="preserve">Одоогийн байдлаар эхлээд хэрэглэгч нийт лицензийн жагсаалтаас сонирхсон лицензийн дугаар дээр дарж ороод нэмэлт мэдээлэл, кадастрын зураг харах боломжтой ч газар зүйн байршлыг нь тодорхой мэдэхэд хүндрэлтэй. Мөн түүнчлэн тухайн лицензийн дэлгэрэнгүй мэдээллийн хэсэгт олгосон болон дуусах хугацаа зэрэг </w:t>
      </w:r>
      <w:r w:rsidR="00F449DF" w:rsidRPr="000E196E">
        <w:rPr>
          <w:rFonts w:asciiTheme="minorHAnsi" w:hAnsiTheme="minorHAnsi" w:cstheme="minorHAnsi"/>
          <w:lang w:val="mn-MN"/>
        </w:rPr>
        <w:t xml:space="preserve">чухал огноонуудыг оруулах нь зүйтэй. </w:t>
      </w:r>
    </w:p>
    <w:p w14:paraId="6235E277" w14:textId="534745B4" w:rsidR="00197775" w:rsidRPr="000E196E" w:rsidRDefault="006B0BCC" w:rsidP="00932C7E">
      <w:pPr>
        <w:pStyle w:val="ListParagraph"/>
        <w:numPr>
          <w:ilvl w:val="1"/>
          <w:numId w:val="11"/>
        </w:numPr>
        <w:rPr>
          <w:rFonts w:asciiTheme="minorHAnsi" w:hAnsiTheme="minorHAnsi" w:cstheme="minorHAnsi"/>
          <w:lang w:val="mn-MN"/>
        </w:rPr>
      </w:pPr>
      <w:r w:rsidRPr="000E196E">
        <w:rPr>
          <w:rFonts w:asciiTheme="minorHAnsi" w:hAnsiTheme="minorHAnsi" w:cstheme="minorHAnsi"/>
          <w:lang w:val="mn-MN"/>
        </w:rPr>
        <w:t xml:space="preserve">Заавал хэрэгжүүлэх шаардлагуудаас гадна </w:t>
      </w:r>
      <w:r>
        <w:rPr>
          <w:rFonts w:asciiTheme="minorHAnsi" w:hAnsiTheme="minorHAnsi" w:cstheme="minorHAnsi"/>
          <w:lang w:val="mn-MN"/>
        </w:rPr>
        <w:t>т</w:t>
      </w:r>
      <w:r w:rsidRPr="000E196E">
        <w:rPr>
          <w:rFonts w:asciiTheme="minorHAnsi" w:hAnsiTheme="minorHAnsi" w:cstheme="minorHAnsi"/>
          <w:lang w:val="mn-MN"/>
        </w:rPr>
        <w:t xml:space="preserve">өслийг хэд хэдэн оролцогч хамтран эзэмшиж байгаа тохиолдолд тус бүрийн хувь эзэмшлийн хэмжээ, төслийн үйл ажиллагааг гардан хэрэгжүүлэгч нь хэн болох тухай </w:t>
      </w:r>
      <w:r w:rsidR="00950421">
        <w:rPr>
          <w:rFonts w:asciiTheme="minorHAnsi" w:hAnsiTheme="minorHAnsi" w:cstheme="minorHAnsi"/>
          <w:lang w:val="mn-MN"/>
        </w:rPr>
        <w:t xml:space="preserve">мэдээллийг МОҮИТБС бүртгэлдээ оруулах талаар авч хэлэлцэх хэрэгтэй. </w:t>
      </w:r>
      <w:r w:rsidR="00DB057F" w:rsidRPr="000E196E">
        <w:rPr>
          <w:rFonts w:asciiTheme="minorHAnsi" w:hAnsiTheme="minorHAnsi" w:cstheme="minorHAnsi"/>
          <w:lang w:val="mn-MN"/>
        </w:rPr>
        <w:t xml:space="preserve"> </w:t>
      </w:r>
    </w:p>
    <w:p w14:paraId="483DE46B" w14:textId="77777777" w:rsidR="00D51792" w:rsidRPr="000E196E" w:rsidRDefault="00197775" w:rsidP="005F64EF">
      <w:pPr>
        <w:pStyle w:val="ListParagraph"/>
        <w:rPr>
          <w:rFonts w:asciiTheme="minorHAnsi" w:hAnsiTheme="minorHAnsi" w:cstheme="minorHAnsi"/>
          <w:lang w:val="mn-MN"/>
        </w:rPr>
      </w:pPr>
      <w:r w:rsidRPr="000E196E">
        <w:rPr>
          <w:rFonts w:asciiTheme="minorHAnsi" w:hAnsiTheme="minorHAnsi" w:cstheme="minorHAnsi"/>
          <w:lang w:val="mn-MN"/>
        </w:rPr>
        <w:t xml:space="preserve">    </w:t>
      </w:r>
    </w:p>
    <w:p w14:paraId="0970BA03" w14:textId="6CE8C3D1" w:rsidR="00A037AB" w:rsidRPr="000E196E" w:rsidRDefault="00790C0E" w:rsidP="00932C7E">
      <w:pPr>
        <w:pStyle w:val="ListParagraph"/>
        <w:numPr>
          <w:ilvl w:val="0"/>
          <w:numId w:val="11"/>
        </w:numPr>
        <w:rPr>
          <w:rFonts w:asciiTheme="minorHAnsi" w:hAnsiTheme="minorHAnsi" w:cstheme="minorHAnsi"/>
          <w:lang w:val="mn-MN"/>
        </w:rPr>
      </w:pPr>
      <w:r w:rsidRPr="000E196E">
        <w:rPr>
          <w:rFonts w:asciiTheme="minorHAnsi" w:hAnsiTheme="minorHAnsi" w:cstheme="minorHAnsi"/>
          <w:u w:val="single"/>
          <w:lang w:val="mn-MN"/>
        </w:rPr>
        <w:t>Газрын тос, ураны лиценз</w:t>
      </w:r>
      <w:r w:rsidR="00EE6541" w:rsidRPr="000E196E">
        <w:rPr>
          <w:rFonts w:asciiTheme="minorHAnsi" w:hAnsiTheme="minorHAnsi" w:cstheme="minorHAnsi"/>
          <w:lang w:val="mn-MN"/>
        </w:rPr>
        <w:t xml:space="preserve">: </w:t>
      </w:r>
      <w:r w:rsidR="00B75692" w:rsidRPr="000E196E">
        <w:rPr>
          <w:rFonts w:asciiTheme="minorHAnsi" w:hAnsiTheme="minorHAnsi" w:cstheme="minorHAnsi"/>
          <w:lang w:val="mn-MN"/>
        </w:rPr>
        <w:t xml:space="preserve">Ураны хайгуулын чиглэлээр цөөнгүй лиценз олгогдсон зарим нь аль хэдийн олборлоход бэлэн болсон, газрын тосны хайгуул олборлолтоор мөн олон тооны лиценз олгогдсон, эдийн засагт бодитой байр суурь эзлэх болсон тул эдгээр салбарын лицензийн мэдээллийг ил болгох нь нэн чухал. </w:t>
      </w:r>
    </w:p>
    <w:p w14:paraId="449CB019" w14:textId="77777777" w:rsidR="008C278B" w:rsidRPr="000E196E" w:rsidRDefault="008C278B" w:rsidP="005F64EF">
      <w:pPr>
        <w:pStyle w:val="ListParagraph"/>
        <w:rPr>
          <w:rFonts w:asciiTheme="minorHAnsi" w:hAnsiTheme="minorHAnsi" w:cstheme="minorHAnsi"/>
          <w:lang w:val="mn-MN"/>
        </w:rPr>
      </w:pPr>
    </w:p>
    <w:p w14:paraId="4A1C92F6" w14:textId="40D5A29F" w:rsidR="00454577" w:rsidRPr="000E196E" w:rsidRDefault="00655782" w:rsidP="005F64EF">
      <w:pPr>
        <w:rPr>
          <w:rFonts w:asciiTheme="minorHAnsi" w:hAnsiTheme="minorHAnsi" w:cstheme="minorHAnsi"/>
          <w:lang w:val="mn-MN"/>
        </w:rPr>
      </w:pPr>
      <w:r w:rsidRPr="000E196E">
        <w:rPr>
          <w:rFonts w:asciiTheme="minorHAnsi" w:hAnsiTheme="minorHAnsi" w:cstheme="minorHAnsi"/>
          <w:lang w:val="mn-MN"/>
        </w:rPr>
        <w:t>Лиценз олголтын асуудлаар</w:t>
      </w:r>
      <w:r w:rsidR="00454577" w:rsidRPr="000E196E">
        <w:rPr>
          <w:rFonts w:asciiTheme="minorHAnsi" w:hAnsiTheme="minorHAnsi" w:cstheme="minorHAnsi"/>
          <w:lang w:val="mn-MN"/>
        </w:rPr>
        <w:t>:</w:t>
      </w:r>
    </w:p>
    <w:p w14:paraId="453EC614" w14:textId="09C8EC9F" w:rsidR="00AF4725" w:rsidRPr="000E196E" w:rsidRDefault="00932259" w:rsidP="0039272D">
      <w:pPr>
        <w:pStyle w:val="ListParagraph"/>
        <w:numPr>
          <w:ilvl w:val="0"/>
          <w:numId w:val="4"/>
        </w:numPr>
        <w:rPr>
          <w:rFonts w:asciiTheme="minorHAnsi" w:hAnsiTheme="minorHAnsi" w:cstheme="minorHAnsi"/>
          <w:lang w:val="mn-MN"/>
        </w:rPr>
      </w:pPr>
      <w:r w:rsidRPr="000E196E">
        <w:rPr>
          <w:rFonts w:asciiTheme="minorHAnsi" w:hAnsiTheme="minorHAnsi" w:cstheme="minorHAnsi"/>
          <w:lang w:val="mn-MN"/>
        </w:rPr>
        <w:t>Шинэ стандартын дагуу МҮОИТБС</w:t>
      </w:r>
      <w:r w:rsidR="00763DDC" w:rsidRPr="000E196E">
        <w:rPr>
          <w:rFonts w:asciiTheme="minorHAnsi" w:hAnsiTheme="minorHAnsi" w:cstheme="minorHAnsi"/>
          <w:lang w:val="mn-MN"/>
        </w:rPr>
        <w:t>-</w:t>
      </w:r>
      <w:r w:rsidRPr="000E196E">
        <w:rPr>
          <w:rFonts w:asciiTheme="minorHAnsi" w:hAnsiTheme="minorHAnsi" w:cstheme="minorHAnsi"/>
          <w:lang w:val="mn-MN"/>
        </w:rPr>
        <w:t>ы</w:t>
      </w:r>
      <w:r w:rsidR="00763DDC" w:rsidRPr="000E196E">
        <w:rPr>
          <w:rFonts w:asciiTheme="minorHAnsi" w:hAnsiTheme="minorHAnsi" w:cstheme="minorHAnsi"/>
          <w:lang w:val="mn-MN"/>
        </w:rPr>
        <w:t>н</w:t>
      </w:r>
      <w:r w:rsidRPr="000E196E">
        <w:rPr>
          <w:rFonts w:asciiTheme="minorHAnsi" w:hAnsiTheme="minorHAnsi" w:cstheme="minorHAnsi"/>
          <w:lang w:val="mn-MN"/>
        </w:rPr>
        <w:t xml:space="preserve"> тайлан</w:t>
      </w:r>
      <w:r w:rsidR="003E3D84" w:rsidRPr="000E196E">
        <w:rPr>
          <w:rFonts w:asciiTheme="minorHAnsi" w:hAnsiTheme="minorHAnsi" w:cstheme="minorHAnsi"/>
          <w:lang w:val="mn-MN"/>
        </w:rPr>
        <w:t>гийн агуулгыг</w:t>
      </w:r>
      <w:r w:rsidRPr="000E196E">
        <w:rPr>
          <w:rFonts w:asciiTheme="minorHAnsi" w:hAnsiTheme="minorHAnsi" w:cstheme="minorHAnsi"/>
          <w:lang w:val="mn-MN"/>
        </w:rPr>
        <w:t xml:space="preserve"> лицензийн үйл явц, </w:t>
      </w:r>
      <w:r w:rsidR="00654498" w:rsidRPr="000E196E">
        <w:rPr>
          <w:rFonts w:asciiTheme="minorHAnsi" w:hAnsiTheme="minorHAnsi" w:cstheme="minorHAnsi"/>
          <w:lang w:val="mn-MN"/>
        </w:rPr>
        <w:t xml:space="preserve">дүрэм журам, </w:t>
      </w:r>
      <w:r w:rsidR="003E3D84" w:rsidRPr="000E196E">
        <w:rPr>
          <w:rFonts w:asciiTheme="minorHAnsi" w:hAnsiTheme="minorHAnsi" w:cstheme="minorHAnsi"/>
          <w:lang w:val="mn-MN"/>
        </w:rPr>
        <w:t>үр ашигтай байдлын талаарх мэдээлээр баяжуулах ёстой.</w:t>
      </w:r>
      <w:r w:rsidR="00950421">
        <w:rPr>
          <w:rFonts w:asciiTheme="minorHAnsi" w:hAnsiTheme="minorHAnsi" w:cstheme="minorHAnsi"/>
          <w:lang w:val="mn-MN"/>
        </w:rPr>
        <w:t xml:space="preserve">  Энэ нь ялангуяа газрын тос, ураны салбарт онцгой хамаатай.</w:t>
      </w:r>
      <w:r w:rsidR="003E3D84" w:rsidRPr="000E196E">
        <w:rPr>
          <w:rFonts w:asciiTheme="minorHAnsi" w:hAnsiTheme="minorHAnsi" w:cstheme="minorHAnsi"/>
          <w:lang w:val="mn-MN"/>
        </w:rPr>
        <w:t xml:space="preserve"> </w:t>
      </w:r>
      <w:r w:rsidR="00950421">
        <w:rPr>
          <w:rFonts w:asciiTheme="minorHAnsi" w:hAnsiTheme="minorHAnsi" w:cstheme="minorHAnsi"/>
          <w:lang w:val="mn-MN"/>
        </w:rPr>
        <w:t>Ү</w:t>
      </w:r>
      <w:r w:rsidR="00351385" w:rsidRPr="000E196E">
        <w:rPr>
          <w:rFonts w:asciiTheme="minorHAnsi" w:hAnsiTheme="minorHAnsi" w:cstheme="minorHAnsi"/>
          <w:lang w:val="mn-MN"/>
        </w:rPr>
        <w:t xml:space="preserve">ндэсний тайланд аудитын нэгтгэл хийх гүйцэтгэгчийн ажлын даалгаварт лиценз олголттой холбоотой асуудлуудаар хийх ажлын </w:t>
      </w:r>
      <w:r w:rsidR="00763DDC" w:rsidRPr="000E196E">
        <w:rPr>
          <w:rFonts w:asciiTheme="minorHAnsi" w:hAnsiTheme="minorHAnsi" w:cstheme="minorHAnsi"/>
          <w:lang w:val="mn-MN"/>
        </w:rPr>
        <w:t xml:space="preserve">даалгаварыг тодорхой тусгаж өгөх </w:t>
      </w:r>
      <w:r w:rsidR="003E3D84" w:rsidRPr="000E196E">
        <w:rPr>
          <w:rFonts w:asciiTheme="minorHAnsi" w:hAnsiTheme="minorHAnsi" w:cstheme="minorHAnsi"/>
          <w:lang w:val="mn-MN"/>
        </w:rPr>
        <w:t xml:space="preserve"> </w:t>
      </w:r>
      <w:r w:rsidR="00763DDC" w:rsidRPr="000E196E">
        <w:rPr>
          <w:rFonts w:asciiTheme="minorHAnsi" w:hAnsiTheme="minorHAnsi" w:cstheme="minorHAnsi"/>
          <w:lang w:val="mn-MN"/>
        </w:rPr>
        <w:t xml:space="preserve">нь зүйтэй. </w:t>
      </w:r>
      <w:r w:rsidRPr="000E196E">
        <w:rPr>
          <w:rFonts w:asciiTheme="minorHAnsi" w:hAnsiTheme="minorHAnsi" w:cstheme="minorHAnsi"/>
          <w:lang w:val="mn-MN"/>
        </w:rPr>
        <w:t xml:space="preserve"> </w:t>
      </w:r>
      <w:r w:rsidR="001169CF" w:rsidRPr="000E196E">
        <w:rPr>
          <w:rFonts w:asciiTheme="minorHAnsi" w:hAnsiTheme="minorHAnsi" w:cstheme="minorHAnsi"/>
          <w:lang w:val="mn-MN"/>
        </w:rPr>
        <w:t>(</w:t>
      </w:r>
      <w:r w:rsidR="000751B7" w:rsidRPr="000E196E">
        <w:rPr>
          <w:rFonts w:asciiTheme="minorHAnsi" w:hAnsiTheme="minorHAnsi" w:cstheme="minorHAnsi"/>
          <w:lang w:val="mn-MN"/>
        </w:rPr>
        <w:t>МОҮИТБС</w:t>
      </w:r>
      <w:r w:rsidR="00797B15" w:rsidRPr="000E196E">
        <w:rPr>
          <w:rFonts w:asciiTheme="minorHAnsi" w:hAnsiTheme="minorHAnsi" w:cstheme="minorHAnsi"/>
          <w:lang w:val="mn-MN"/>
        </w:rPr>
        <w:t>-ын</w:t>
      </w:r>
      <w:r w:rsidR="000751B7" w:rsidRPr="000E196E">
        <w:rPr>
          <w:rFonts w:asciiTheme="minorHAnsi" w:hAnsiTheme="minorHAnsi" w:cstheme="minorHAnsi"/>
          <w:lang w:val="mn-MN"/>
        </w:rPr>
        <w:t xml:space="preserve"> ажлын даалгаврыг шинэ тайланд нийцүүлэн шинэчилж нийтэлсэн гэсэн ч веб сайт дээр нь байгаа даалгавар хуучин байсан</w:t>
      </w:r>
      <w:r w:rsidR="00AA4A49" w:rsidRPr="000E196E">
        <w:rPr>
          <w:rStyle w:val="FootnoteReference"/>
          <w:rFonts w:asciiTheme="minorHAnsi" w:hAnsiTheme="minorHAnsi" w:cstheme="minorHAnsi"/>
          <w:lang w:val="mn-MN"/>
        </w:rPr>
        <w:footnoteReference w:id="7"/>
      </w:r>
      <w:r w:rsidR="001169CF" w:rsidRPr="000E196E">
        <w:rPr>
          <w:rFonts w:asciiTheme="minorHAnsi" w:hAnsiTheme="minorHAnsi" w:cstheme="minorHAnsi"/>
          <w:lang w:val="mn-MN"/>
        </w:rPr>
        <w:t xml:space="preserve">) </w:t>
      </w:r>
    </w:p>
    <w:p w14:paraId="3754BBFE" w14:textId="77777777" w:rsidR="000D0313" w:rsidRPr="006B0BCC" w:rsidRDefault="000D0313" w:rsidP="006B0BCC">
      <w:pPr>
        <w:rPr>
          <w:rFonts w:asciiTheme="minorHAnsi" w:hAnsiTheme="minorHAnsi" w:cstheme="minorHAnsi"/>
          <w:lang w:val="mn-MN"/>
        </w:rPr>
      </w:pPr>
    </w:p>
    <w:p w14:paraId="48BCC076" w14:textId="39916187" w:rsidR="000D0313" w:rsidRPr="000E196E" w:rsidRDefault="00AD5295" w:rsidP="0039272D">
      <w:pPr>
        <w:pStyle w:val="ListParagraph"/>
        <w:numPr>
          <w:ilvl w:val="0"/>
          <w:numId w:val="4"/>
        </w:numPr>
        <w:rPr>
          <w:rFonts w:asciiTheme="minorHAnsi" w:hAnsiTheme="minorHAnsi" w:cstheme="minorHAnsi"/>
          <w:lang w:val="mn-MN"/>
        </w:rPr>
      </w:pPr>
      <w:r w:rsidRPr="000E196E">
        <w:rPr>
          <w:rFonts w:asciiTheme="minorHAnsi" w:hAnsiTheme="minorHAnsi" w:cstheme="minorHAnsi"/>
          <w:u w:val="single"/>
          <w:lang w:val="mn-MN"/>
        </w:rPr>
        <w:t>Сонгон шалгаруулалтын нээлттэй байдал</w:t>
      </w:r>
      <w:r w:rsidR="00A10828" w:rsidRPr="000E196E">
        <w:rPr>
          <w:rFonts w:asciiTheme="minorHAnsi" w:hAnsiTheme="minorHAnsi" w:cstheme="minorHAnsi"/>
          <w:lang w:val="mn-MN"/>
        </w:rPr>
        <w:t xml:space="preserve">: </w:t>
      </w:r>
      <w:r w:rsidRPr="000E196E">
        <w:rPr>
          <w:rFonts w:asciiTheme="minorHAnsi" w:hAnsiTheme="minorHAnsi" w:cstheme="minorHAnsi"/>
          <w:lang w:val="mn-MN"/>
        </w:rPr>
        <w:t xml:space="preserve">Улсын төсвийн хөрөнгөөр хайгуулын ажил хийгдэж нээгдсэн ордуудад ашиглалтын лицензийг сонгон шалгаруулалтаар олгох хуультай. Энэ үйл ажиллагааг хэрхэн хэрэгжүүлэх журмыг мөн </w:t>
      </w:r>
      <w:r w:rsidR="00950421">
        <w:rPr>
          <w:rFonts w:asciiTheme="minorHAnsi" w:hAnsiTheme="minorHAnsi" w:cstheme="minorHAnsi"/>
          <w:lang w:val="mn-MN"/>
        </w:rPr>
        <w:t>АМГ</w:t>
      </w:r>
      <w:r w:rsidRPr="000E196E">
        <w:rPr>
          <w:rFonts w:asciiTheme="minorHAnsi" w:hAnsiTheme="minorHAnsi" w:cstheme="minorHAnsi"/>
          <w:lang w:val="mn-MN"/>
        </w:rPr>
        <w:t xml:space="preserve">-аас гаргасан байдаг. Гэвч хаана ямар ордууд дээр ийм сонгон шалгаруулалт явагдах боломжтой, хаана явагдаж, хэн оролцож хэн шалгарсан зэрэг бүх мэдээлэл одоогоор хаалттай байна. </w:t>
      </w:r>
      <w:r w:rsidR="0032228C" w:rsidRPr="000E196E">
        <w:rPr>
          <w:rFonts w:asciiTheme="minorHAnsi" w:hAnsiTheme="minorHAnsi" w:cstheme="minorHAnsi"/>
          <w:lang w:val="mn-MN"/>
        </w:rPr>
        <w:t xml:space="preserve"> </w:t>
      </w:r>
    </w:p>
    <w:p w14:paraId="0C3049C2" w14:textId="77777777" w:rsidR="000D0313" w:rsidRPr="000E196E" w:rsidRDefault="000D0313" w:rsidP="005F64EF">
      <w:pPr>
        <w:pStyle w:val="ListParagraph"/>
        <w:rPr>
          <w:rFonts w:asciiTheme="minorHAnsi" w:hAnsiTheme="minorHAnsi" w:cstheme="minorHAnsi"/>
          <w:lang w:val="mn-MN"/>
        </w:rPr>
      </w:pPr>
    </w:p>
    <w:p w14:paraId="338A579E" w14:textId="66A54A57" w:rsidR="008C278B" w:rsidRPr="000E196E" w:rsidRDefault="00A80FA8" w:rsidP="0039272D">
      <w:pPr>
        <w:pStyle w:val="ListParagraph"/>
        <w:numPr>
          <w:ilvl w:val="0"/>
          <w:numId w:val="4"/>
        </w:numPr>
        <w:rPr>
          <w:rFonts w:asciiTheme="minorHAnsi" w:hAnsiTheme="minorHAnsi" w:cstheme="minorHAnsi"/>
          <w:lang w:val="mn-MN"/>
        </w:rPr>
      </w:pPr>
      <w:r w:rsidRPr="000E196E">
        <w:rPr>
          <w:rFonts w:asciiTheme="minorHAnsi" w:hAnsiTheme="minorHAnsi" w:cstheme="minorHAnsi"/>
          <w:lang w:val="mn-MN"/>
        </w:rPr>
        <w:t>Стандартын 3,10 дугаар шаардлагын дагуу тайланд тухайн онд (201</w:t>
      </w:r>
      <w:r w:rsidR="006B0BCC">
        <w:rPr>
          <w:rFonts w:asciiTheme="minorHAnsi" w:hAnsiTheme="minorHAnsi" w:cstheme="minorHAnsi"/>
          <w:lang w:val="mn-MN"/>
        </w:rPr>
        <w:t>3</w:t>
      </w:r>
      <w:r w:rsidRPr="000E196E">
        <w:rPr>
          <w:rFonts w:asciiTheme="minorHAnsi" w:hAnsiTheme="minorHAnsi" w:cstheme="minorHAnsi"/>
          <w:lang w:val="mn-MN"/>
        </w:rPr>
        <w:t>) олгогдсон бүх лиценз хамрагдсан эсэхийг баталгаажуулах</w:t>
      </w:r>
      <w:r w:rsidR="005546D7" w:rsidRPr="000E196E">
        <w:rPr>
          <w:rFonts w:asciiTheme="minorHAnsi" w:hAnsiTheme="minorHAnsi" w:cstheme="minorHAnsi"/>
          <w:lang w:val="mn-MN"/>
        </w:rPr>
        <w:t>.</w:t>
      </w:r>
    </w:p>
    <w:p w14:paraId="5D500E74" w14:textId="77777777" w:rsidR="00732613" w:rsidRPr="000E196E" w:rsidRDefault="00732613" w:rsidP="005F64EF">
      <w:pPr>
        <w:pStyle w:val="ListParagraph"/>
        <w:rPr>
          <w:rFonts w:asciiTheme="minorHAnsi" w:hAnsiTheme="minorHAnsi" w:cstheme="minorHAnsi"/>
          <w:lang w:val="mn-MN"/>
        </w:rPr>
      </w:pPr>
    </w:p>
    <w:p w14:paraId="6E21E2BD" w14:textId="77777777" w:rsidR="006B0BCC" w:rsidRDefault="006B0BCC" w:rsidP="005F64EF">
      <w:pPr>
        <w:outlineLvl w:val="0"/>
        <w:rPr>
          <w:rFonts w:asciiTheme="minorHAnsi" w:hAnsiTheme="minorHAnsi" w:cstheme="minorHAnsi"/>
          <w:b/>
          <w:lang w:val="mn-MN"/>
        </w:rPr>
      </w:pPr>
    </w:p>
    <w:p w14:paraId="634771F9" w14:textId="0DBB5496" w:rsidR="00350BFC" w:rsidRPr="000E196E" w:rsidRDefault="005851EE" w:rsidP="005F64EF">
      <w:pPr>
        <w:outlineLvl w:val="0"/>
        <w:rPr>
          <w:rFonts w:asciiTheme="minorHAnsi" w:hAnsiTheme="minorHAnsi" w:cstheme="minorHAnsi"/>
          <w:b/>
          <w:lang w:val="mn-MN"/>
        </w:rPr>
      </w:pPr>
      <w:r w:rsidRPr="000E196E">
        <w:rPr>
          <w:rFonts w:asciiTheme="minorHAnsi" w:hAnsiTheme="minorHAnsi" w:cstheme="minorHAnsi"/>
          <w:b/>
          <w:lang w:val="mn-MN"/>
        </w:rPr>
        <w:lastRenderedPageBreak/>
        <w:t xml:space="preserve">БУСАД УЛСЫН ЖИШЭЭ </w:t>
      </w:r>
    </w:p>
    <w:p w14:paraId="2482797E" w14:textId="77777777" w:rsidR="00432C8C" w:rsidRPr="000E196E" w:rsidRDefault="00432C8C" w:rsidP="005F64EF">
      <w:pPr>
        <w:outlineLvl w:val="0"/>
        <w:rPr>
          <w:rFonts w:asciiTheme="minorHAnsi" w:hAnsiTheme="minorHAnsi" w:cstheme="minorHAnsi"/>
          <w:b/>
          <w:lang w:val="mn-MN"/>
        </w:rPr>
      </w:pPr>
    </w:p>
    <w:p w14:paraId="46EC44A2" w14:textId="764E4C1F" w:rsidR="008C278B" w:rsidRPr="000E196E" w:rsidRDefault="006C49F4" w:rsidP="0039272D">
      <w:pPr>
        <w:pStyle w:val="ListParagraph"/>
        <w:numPr>
          <w:ilvl w:val="0"/>
          <w:numId w:val="2"/>
        </w:numPr>
        <w:ind w:left="360"/>
        <w:rPr>
          <w:rFonts w:asciiTheme="minorHAnsi" w:hAnsiTheme="minorHAnsi" w:cstheme="minorHAnsi"/>
          <w:lang w:val="mn-MN"/>
        </w:rPr>
      </w:pPr>
      <w:r w:rsidRPr="000E196E">
        <w:rPr>
          <w:rFonts w:asciiTheme="minorHAnsi" w:hAnsiTheme="minorHAnsi" w:cstheme="minorHAnsi"/>
          <w:lang w:val="mn-MN"/>
        </w:rPr>
        <w:t>Норвегийн Газрын тосны Газар инте</w:t>
      </w:r>
      <w:r w:rsidR="00A52C05" w:rsidRPr="000E196E">
        <w:rPr>
          <w:rFonts w:asciiTheme="minorHAnsi" w:hAnsiTheme="minorHAnsi" w:cstheme="minorHAnsi"/>
          <w:lang w:val="mn-MN"/>
        </w:rPr>
        <w:t xml:space="preserve">рнет дэх веб сайт болон гар утас, таблетны программаар дамжуулан лиценз тус бүрийн талаарх дэлгэрэнгүй мэдээлэл, үүнд одоогийн байдал болон цаашдын төлөвийн талаарх тайлбар, хамааралтай бүх компани болон оператор, нөөцийн хэмжээ, үйлдвэрлэлийн хэмжээ он оноор, газар зүйн байршил интерактив газрын зураг </w:t>
      </w:r>
      <w:r w:rsidR="00356B61" w:rsidRPr="000E196E">
        <w:rPr>
          <w:rFonts w:asciiTheme="minorHAnsi" w:hAnsiTheme="minorHAnsi" w:cstheme="minorHAnsi"/>
          <w:lang w:val="mn-MN"/>
        </w:rPr>
        <w:t xml:space="preserve">дээр гэх мэтийг байнга шинэчлэн гаргаж байна. </w:t>
      </w:r>
    </w:p>
    <w:p w14:paraId="7111D942" w14:textId="7F3886C4" w:rsidR="00C17409" w:rsidRPr="000E196E" w:rsidRDefault="00356B61" w:rsidP="0039272D">
      <w:pPr>
        <w:pStyle w:val="ListParagraph"/>
        <w:numPr>
          <w:ilvl w:val="0"/>
          <w:numId w:val="2"/>
        </w:numPr>
        <w:ind w:left="360"/>
        <w:rPr>
          <w:rFonts w:asciiTheme="minorHAnsi" w:hAnsiTheme="minorHAnsi" w:cstheme="minorHAnsi"/>
          <w:lang w:val="mn-MN"/>
        </w:rPr>
      </w:pPr>
      <w:r w:rsidRPr="000E196E">
        <w:rPr>
          <w:rFonts w:asciiTheme="minorHAnsi" w:hAnsiTheme="minorHAnsi" w:cstheme="minorHAnsi"/>
          <w:lang w:val="mn-MN"/>
        </w:rPr>
        <w:t>Мозамбикийн Уул уурхайн Яам уул уурхайн кадасртын онлайн систем мөн ажиллуулдаг. Хэрэглэгч газрын зураг дээр сонирхсон газар эсвэл гэрээний нэр дээр товшин дэлгэрэнгүзй мэдээлэл авах боломжтой. Мөн компанийн нэр, газрын нэр, гэрээний нэрээр хайлт хийж олох боломжтой. Гэхдээ гэрээнүүд нь ил болоогүй</w:t>
      </w:r>
      <w:r w:rsidR="00C17409" w:rsidRPr="000E196E">
        <w:rPr>
          <w:rFonts w:asciiTheme="minorHAnsi" w:hAnsiTheme="minorHAnsi" w:cstheme="minorHAnsi"/>
          <w:lang w:val="mn-MN"/>
        </w:rPr>
        <w:t xml:space="preserve">. </w:t>
      </w:r>
    </w:p>
    <w:p w14:paraId="54C8B415" w14:textId="77777777" w:rsidR="00AA4A49" w:rsidRPr="000E196E" w:rsidRDefault="00AA4A49" w:rsidP="005F64EF">
      <w:pPr>
        <w:rPr>
          <w:rFonts w:asciiTheme="minorHAnsi" w:hAnsiTheme="minorHAnsi" w:cstheme="minorHAnsi"/>
          <w:b/>
          <w:bCs/>
          <w:lang w:val="mn-MN"/>
        </w:rPr>
      </w:pPr>
      <w:r w:rsidRPr="000E196E">
        <w:rPr>
          <w:rFonts w:asciiTheme="minorHAnsi" w:hAnsiTheme="minorHAnsi" w:cstheme="minorHAnsi"/>
          <w:b/>
          <w:bCs/>
          <w:lang w:val="mn-MN"/>
        </w:rPr>
        <w:br w:type="page"/>
      </w:r>
    </w:p>
    <w:p w14:paraId="32B17441" w14:textId="65B6AF1F" w:rsidR="00300177" w:rsidRPr="000E196E" w:rsidRDefault="00131D89" w:rsidP="005F64EF">
      <w:pPr>
        <w:pBdr>
          <w:bottom w:val="single" w:sz="12" w:space="1" w:color="auto"/>
        </w:pBdr>
        <w:outlineLvl w:val="0"/>
        <w:rPr>
          <w:rFonts w:asciiTheme="minorHAnsi" w:hAnsiTheme="minorHAnsi" w:cstheme="minorHAnsi"/>
          <w:b/>
          <w:bCs/>
          <w:lang w:val="mn-MN"/>
        </w:rPr>
      </w:pPr>
      <w:r w:rsidRPr="000E196E">
        <w:rPr>
          <w:rFonts w:asciiTheme="minorHAnsi" w:hAnsiTheme="minorHAnsi" w:cstheme="minorHAnsi"/>
          <w:b/>
          <w:bCs/>
          <w:lang w:val="mn-MN"/>
        </w:rPr>
        <w:lastRenderedPageBreak/>
        <w:t>БЕНЕФИЦИАР</w:t>
      </w:r>
      <w:r w:rsidR="006B0BCC">
        <w:rPr>
          <w:rFonts w:asciiTheme="minorHAnsi" w:hAnsiTheme="minorHAnsi" w:cstheme="minorHAnsi"/>
          <w:b/>
          <w:bCs/>
        </w:rPr>
        <w:t xml:space="preserve"> (</w:t>
      </w:r>
      <w:r w:rsidR="006B0BCC">
        <w:rPr>
          <w:rFonts w:asciiTheme="minorHAnsi" w:hAnsiTheme="minorHAnsi" w:cstheme="minorHAnsi"/>
          <w:b/>
          <w:bCs/>
          <w:lang w:val="mn-MN"/>
        </w:rPr>
        <w:t>АШИГ ХҮРТЭГЧ</w:t>
      </w:r>
      <w:r w:rsidR="006B0BCC">
        <w:rPr>
          <w:rFonts w:asciiTheme="minorHAnsi" w:hAnsiTheme="minorHAnsi" w:cstheme="minorHAnsi"/>
          <w:b/>
          <w:bCs/>
        </w:rPr>
        <w:t>)</w:t>
      </w:r>
      <w:r w:rsidRPr="000E196E">
        <w:rPr>
          <w:rFonts w:asciiTheme="minorHAnsi" w:hAnsiTheme="minorHAnsi" w:cstheme="minorHAnsi"/>
          <w:b/>
          <w:bCs/>
          <w:lang w:val="mn-MN"/>
        </w:rPr>
        <w:t xml:space="preserve"> ӨМЧ</w:t>
      </w:r>
      <w:r w:rsidR="00B36B18" w:rsidRPr="000E196E">
        <w:rPr>
          <w:rFonts w:asciiTheme="minorHAnsi" w:hAnsiTheme="minorHAnsi" w:cstheme="minorHAnsi"/>
          <w:b/>
          <w:bCs/>
          <w:lang w:val="mn-MN"/>
        </w:rPr>
        <w:t>ЛӨЛ</w:t>
      </w:r>
      <w:r w:rsidR="00CF2472" w:rsidRPr="000E196E">
        <w:rPr>
          <w:rFonts w:asciiTheme="minorHAnsi" w:hAnsiTheme="minorHAnsi" w:cstheme="minorHAnsi"/>
          <w:b/>
          <w:bCs/>
          <w:lang w:val="mn-MN"/>
        </w:rPr>
        <w:t xml:space="preserve"> </w:t>
      </w:r>
      <w:r w:rsidR="00CF2472" w:rsidRPr="000E196E">
        <w:rPr>
          <w:rFonts w:asciiTheme="minorHAnsi" w:hAnsiTheme="minorHAnsi" w:cstheme="minorHAnsi"/>
          <w:b/>
          <w:lang w:val="mn-MN"/>
        </w:rPr>
        <w:t>3.11</w:t>
      </w:r>
    </w:p>
    <w:p w14:paraId="5CC5A74C" w14:textId="77777777" w:rsidR="00423C7B" w:rsidRPr="000E196E" w:rsidRDefault="00423C7B" w:rsidP="005F64EF">
      <w:pPr>
        <w:rPr>
          <w:rFonts w:asciiTheme="minorHAnsi" w:hAnsiTheme="minorHAnsi" w:cstheme="minorHAnsi"/>
          <w:b/>
          <w:bCs/>
          <w:lang w:val="mn-MN"/>
        </w:rPr>
      </w:pPr>
    </w:p>
    <w:p w14:paraId="25AFE59A" w14:textId="5D03DFB5" w:rsidR="00423C7B" w:rsidRPr="000E196E" w:rsidRDefault="00590197" w:rsidP="005F64EF">
      <w:pPr>
        <w:rPr>
          <w:rFonts w:asciiTheme="minorHAnsi" w:hAnsiTheme="minorHAnsi" w:cstheme="minorHAnsi"/>
          <w:bCs/>
          <w:lang w:val="mn-MN"/>
        </w:rPr>
      </w:pPr>
      <w:r w:rsidRPr="000E196E">
        <w:rPr>
          <w:rFonts w:asciiTheme="minorHAnsi" w:hAnsiTheme="minorHAnsi" w:cstheme="minorHAnsi"/>
          <w:noProof/>
          <w:lang w:val="mn-MN"/>
        </w:rPr>
        <mc:AlternateContent>
          <mc:Choice Requires="wps">
            <w:drawing>
              <wp:anchor distT="0" distB="0" distL="114300" distR="114300" simplePos="0" relativeHeight="251661312" behindDoc="1" locked="0" layoutInCell="1" allowOverlap="1" wp14:anchorId="69E10F9E" wp14:editId="3F4CC819">
                <wp:simplePos x="0" y="0"/>
                <wp:positionH relativeFrom="column">
                  <wp:posOffset>-34290</wp:posOffset>
                </wp:positionH>
                <wp:positionV relativeFrom="paragraph">
                  <wp:posOffset>788035</wp:posOffset>
                </wp:positionV>
                <wp:extent cx="5943600" cy="2438400"/>
                <wp:effectExtent l="0" t="0" r="19050" b="19050"/>
                <wp:wrapTight wrapText="bothSides">
                  <wp:wrapPolygon edited="0">
                    <wp:start x="0" y="0"/>
                    <wp:lineTo x="0" y="21600"/>
                    <wp:lineTo x="21600" y="21600"/>
                    <wp:lineTo x="21600" y="0"/>
                    <wp:lineTo x="0" y="0"/>
                  </wp:wrapPolygon>
                </wp:wrapTight>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438400"/>
                        </a:xfrm>
                        <a:prstGeom prst="rect">
                          <a:avLst/>
                        </a:prstGeom>
                        <a:solidFill>
                          <a:srgbClr val="FFFFFF"/>
                        </a:solidFill>
                        <a:ln w="9525">
                          <a:solidFill>
                            <a:srgbClr val="000000"/>
                          </a:solidFill>
                          <a:miter lim="800000"/>
                          <a:headEnd/>
                          <a:tailEnd/>
                        </a:ln>
                      </wps:spPr>
                      <wps:txbx>
                        <w:txbxContent>
                          <w:p w14:paraId="540F7F54" w14:textId="743621AD" w:rsidR="00576A74" w:rsidRPr="006E155C" w:rsidRDefault="00576A74" w:rsidP="00732613">
                            <w:pPr>
                              <w:rPr>
                                <w:color w:val="0070C0"/>
                                <w:sz w:val="20"/>
                                <w:szCs w:val="20"/>
                              </w:rPr>
                            </w:pPr>
                            <w:r>
                              <w:rPr>
                                <w:color w:val="0070C0"/>
                                <w:sz w:val="20"/>
                                <w:szCs w:val="20"/>
                                <w:lang w:val="mn-MN"/>
                              </w:rPr>
                              <w:t>ИЛ БОЛГОХЫГ ЗӨВЛӨХ</w:t>
                            </w:r>
                            <w:r w:rsidRPr="006E155C">
                              <w:rPr>
                                <w:color w:val="0070C0"/>
                                <w:sz w:val="20"/>
                                <w:szCs w:val="20"/>
                              </w:rPr>
                              <w:t xml:space="preserve"> 3.11(a) and 3.11(b)</w:t>
                            </w:r>
                          </w:p>
                          <w:p w14:paraId="3826B55B" w14:textId="77777777" w:rsidR="00576A74" w:rsidRPr="00590197" w:rsidRDefault="00576A74" w:rsidP="00590197">
                            <w:pPr>
                              <w:jc w:val="both"/>
                              <w:rPr>
                                <w:rFonts w:cs="Calibri"/>
                                <w:noProof/>
                                <w:color w:val="548DD4" w:themeColor="text2" w:themeTint="99"/>
                                <w:sz w:val="20"/>
                                <w:lang w:val="mn-MN" w:eastAsia="mn-MN"/>
                              </w:rPr>
                            </w:pPr>
                            <w:r w:rsidRPr="00590197">
                              <w:rPr>
                                <w:rFonts w:cs="Calibri"/>
                                <w:noProof/>
                                <w:color w:val="548DD4" w:themeColor="text2" w:themeTint="99"/>
                                <w:sz w:val="20"/>
                                <w:lang w:val="mn-MN" w:eastAsia="mn-MN"/>
                              </w:rPr>
                              <w:t xml:space="preserve">Санаачлагыг хэрэгжүүлэгч орнууд нь олборлох салбарын тендерт оролцон, хөрөнгө оруулалт хийн олборлолтын үйл ажиллагаа явуулж буй корпораци,  аж ахуйн нэгжийн бенефициар өмчлөгчийн тухай, тэдний эзэмшлийн хувь хэмжээний талаарх мэдээллийг олон нийтэд нээлтэй бүртгэдэг, мэдээлдэг байх нь зүйтэй. Хэрэв ийм төрлийн мэдээлэл нь олон нийтэд хэдийн нээлттэй болсон байвал (жишээ нь компанийн тухай хууль тогтоомжийн хүрээнд эсвэл хөрөнгийг биржээр дамжуулан) ОҮИТБС-ын тайланд энэхүү мэдээллийг хэрхэн олж авах тухай зааврыг оруулсан байх шаардлагатай. </w:t>
                            </w:r>
                          </w:p>
                          <w:p w14:paraId="40082984" w14:textId="77777777" w:rsidR="00576A74" w:rsidRPr="00590197" w:rsidRDefault="00576A74" w:rsidP="00590197">
                            <w:pPr>
                              <w:ind w:left="720"/>
                              <w:jc w:val="both"/>
                              <w:rPr>
                                <w:rFonts w:cs="Calibri"/>
                                <w:noProof/>
                                <w:color w:val="548DD4" w:themeColor="text2" w:themeTint="99"/>
                                <w:sz w:val="20"/>
                                <w:lang w:val="mn-MN" w:eastAsia="mn-MN"/>
                              </w:rPr>
                            </w:pPr>
                          </w:p>
                          <w:p w14:paraId="142D9568" w14:textId="26B8755E" w:rsidR="00576A74" w:rsidRPr="00590197" w:rsidRDefault="00576A74" w:rsidP="00590197">
                            <w:pPr>
                              <w:jc w:val="both"/>
                              <w:rPr>
                                <w:rFonts w:cs="Calibri"/>
                                <w:noProof/>
                                <w:color w:val="548DD4" w:themeColor="text2" w:themeTint="99"/>
                                <w:sz w:val="20"/>
                                <w:lang w:val="mn-MN" w:eastAsia="mn-MN"/>
                              </w:rPr>
                            </w:pPr>
                            <w:r w:rsidRPr="00590197">
                              <w:rPr>
                                <w:rFonts w:cs="Calibri"/>
                                <w:noProof/>
                                <w:color w:val="548DD4" w:themeColor="text2" w:themeTint="99"/>
                                <w:sz w:val="20"/>
                                <w:lang w:val="mn-MN" w:eastAsia="mn-MN"/>
                              </w:rPr>
                              <w:t>Харин ийм төрлийн бүртгэл байхгүй эсвэл бүрэн бус байгаа бол хэрэгжүүлэгч орнууд ОҮИТБС-д хамрагдаж буй компаниудаас санаачилгын тайланд оруулах зорилгоор энэ төрлийн мэдээллээ гарган өгч санаачлагын үйл ажиллагаанд оролцох хүсэлт тавина. [ОҮИТБС-ын Удирдах зөвлөлийн 22 дугаар хурлаар ОҮИТБС нь цаашид нөлөө бүхий хувьцаа  эзэмшигчийн талаарх мэдээллийг ил тод нээлттэй зарлаж байхаар тогтсон. Энэхүү шаардлагыг туршин амжилттай болсон тохиолдолд ОҮИТБС-ын Удирдах зөвлөл нь 2016 оны 1 дүгээр сарын 1-нээс үүнийг тавигдах нэг шаардлага болгох нарийвчилсан заалтуудыг боловсруулна.]</w:t>
                            </w:r>
                          </w:p>
                          <w:p w14:paraId="23094879" w14:textId="1E0CBDDD" w:rsidR="00576A74" w:rsidRPr="006E155C" w:rsidRDefault="00576A74" w:rsidP="00732613">
                            <w:pPr>
                              <w:rPr>
                                <w:rFonts w:cs="Calibri"/>
                                <w:color w:val="0070C0"/>
                                <w:sz w:val="20"/>
                                <w:szCs w:val="20"/>
                                <w:lang w:eastAsia="nb-NO"/>
                              </w:rPr>
                            </w:pPr>
                          </w:p>
                          <w:p w14:paraId="362E0D9E" w14:textId="77777777" w:rsidR="00576A74" w:rsidRDefault="00576A74" w:rsidP="00732613">
                            <w:pPr>
                              <w:rPr>
                                <w:rFonts w:cs="Calibri"/>
                                <w:sz w:val="20"/>
                                <w:szCs w:val="20"/>
                              </w:rPr>
                            </w:pPr>
                          </w:p>
                          <w:p w14:paraId="1FCD4110" w14:textId="77777777" w:rsidR="00576A74" w:rsidRPr="00454577" w:rsidRDefault="00576A74" w:rsidP="00732613">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7pt;margin-top:62.05pt;width:468pt;height:1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">
                <v:textbox>
                  <w:txbxContent>
                    <w:p w14:paraId="540F7F54" w14:textId="743621AD" w:rsidR="00576A74" w:rsidRPr="006E155C" w:rsidRDefault="00576A74" w:rsidP="00732613">
                      <w:pPr>
                        <w:rPr>
                          <w:color w:val="0070C0"/>
                          <w:sz w:val="20"/>
                          <w:szCs w:val="20"/>
                        </w:rPr>
                      </w:pPr>
                      <w:r>
                        <w:rPr>
                          <w:color w:val="0070C0"/>
                          <w:sz w:val="20"/>
                          <w:szCs w:val="20"/>
                          <w:lang w:val="mn-MN"/>
                        </w:rPr>
                        <w:t>ИЛ БОЛГОХЫГ ЗӨВЛӨХ</w:t>
                      </w:r>
                      <w:r w:rsidRPr="006E155C">
                        <w:rPr>
                          <w:color w:val="0070C0"/>
                          <w:sz w:val="20"/>
                          <w:szCs w:val="20"/>
                        </w:rPr>
                        <w:t xml:space="preserve"> 3.11(a) and 3.11(b)</w:t>
                      </w:r>
                    </w:p>
                    <w:p w14:paraId="3826B55B" w14:textId="77777777" w:rsidR="00576A74" w:rsidRPr="00590197" w:rsidRDefault="00576A74" w:rsidP="00590197">
                      <w:pPr>
                        <w:jc w:val="both"/>
                        <w:rPr>
                          <w:rFonts w:cs="Calibri"/>
                          <w:noProof/>
                          <w:color w:val="548DD4" w:themeColor="text2" w:themeTint="99"/>
                          <w:sz w:val="20"/>
                          <w:lang w:val="mn-MN" w:eastAsia="mn-MN"/>
                        </w:rPr>
                      </w:pPr>
                      <w:r w:rsidRPr="00590197">
                        <w:rPr>
                          <w:rFonts w:cs="Calibri"/>
                          <w:noProof/>
                          <w:color w:val="548DD4" w:themeColor="text2" w:themeTint="99"/>
                          <w:sz w:val="20"/>
                          <w:lang w:val="mn-MN" w:eastAsia="mn-MN"/>
                        </w:rPr>
                        <w:t xml:space="preserve">Санаачлагыг хэрэгжүүлэгч орнууд нь олборлох салбарын тендерт оролцон, хөрөнгө оруулалт хийн олборлолтын үйл ажиллагаа явуулж буй корпораци,  аж ахуйн нэгжийн бенефициар өмчлөгчийн тухай, тэдний эзэмшлийн хувь хэмжээний талаарх мэдээллийг олон нийтэд нээлтэй бүртгэдэг, мэдээлдэг байх нь зүйтэй. Хэрэв ийм төрлийн мэдээлэл нь олон нийтэд хэдийн нээлттэй болсон байвал (жишээ нь компанийн тухай хууль тогтоомжийн хүрээнд эсвэл хөрөнгийг биржээр дамжуулан) ОҮИТБС-ын тайланд энэхүү мэдээллийг хэрхэн олж авах тухай зааврыг оруулсан байх шаардлагатай. </w:t>
                      </w:r>
                    </w:p>
                    <w:p w14:paraId="40082984" w14:textId="77777777" w:rsidR="00576A74" w:rsidRPr="00590197" w:rsidRDefault="00576A74" w:rsidP="00590197">
                      <w:pPr>
                        <w:ind w:left="720"/>
                        <w:jc w:val="both"/>
                        <w:rPr>
                          <w:rFonts w:cs="Calibri"/>
                          <w:noProof/>
                          <w:color w:val="548DD4" w:themeColor="text2" w:themeTint="99"/>
                          <w:sz w:val="20"/>
                          <w:lang w:val="mn-MN" w:eastAsia="mn-MN"/>
                        </w:rPr>
                      </w:pPr>
                    </w:p>
                    <w:p w14:paraId="142D9568" w14:textId="26B8755E" w:rsidR="00576A74" w:rsidRPr="00590197" w:rsidRDefault="00576A74" w:rsidP="00590197">
                      <w:pPr>
                        <w:jc w:val="both"/>
                        <w:rPr>
                          <w:rFonts w:cs="Calibri"/>
                          <w:noProof/>
                          <w:color w:val="548DD4" w:themeColor="text2" w:themeTint="99"/>
                          <w:sz w:val="20"/>
                          <w:lang w:val="mn-MN" w:eastAsia="mn-MN"/>
                        </w:rPr>
                      </w:pPr>
                      <w:r w:rsidRPr="00590197">
                        <w:rPr>
                          <w:rFonts w:cs="Calibri"/>
                          <w:noProof/>
                          <w:color w:val="548DD4" w:themeColor="text2" w:themeTint="99"/>
                          <w:sz w:val="20"/>
                          <w:lang w:val="mn-MN" w:eastAsia="mn-MN"/>
                        </w:rPr>
                        <w:t>Харин ийм төрлийн бүртгэл байхгүй эсвэл бүрэн бус байгаа бол хэрэгжүүлэгч орнууд ОҮИТБС-д хамрагдаж буй компаниудаас санаачилгын тайланд оруулах зорилгоор энэ төрлийн мэдээллээ гарган өгч санаачлагын үйл ажиллагаанд оролцох хүсэлт тавина. [ОҮИТБС-ын Удирдах зөвлөлийн 22 дугаар хурлаар ОҮИТБС нь цаашид нөлөө бүхий хувьцаа  эзэмшигчийн талаарх мэдээллийг ил тод нээлттэй зарлаж байхаар тогтсон. Энэхүү шаардлагыг туршин амжилттай болсон тохиолдолд ОҮИТБС-ын Удирдах зөвлөл нь 2016 оны 1 дүгээр сарын 1-нээс үүнийг тавигдах нэг шаардлага болгох нарийвчилсан заалтуудыг боловсруулна.]</w:t>
                      </w:r>
                    </w:p>
                    <w:p w14:paraId="23094879" w14:textId="1E0CBDDD" w:rsidR="00576A74" w:rsidRPr="006E155C" w:rsidRDefault="00576A74" w:rsidP="00732613">
                      <w:pPr>
                        <w:rPr>
                          <w:rFonts w:cs="Calibri"/>
                          <w:color w:val="0070C0"/>
                          <w:sz w:val="20"/>
                          <w:szCs w:val="20"/>
                          <w:lang w:eastAsia="nb-NO"/>
                        </w:rPr>
                      </w:pPr>
                    </w:p>
                    <w:p w14:paraId="362E0D9E" w14:textId="77777777" w:rsidR="00576A74" w:rsidRDefault="00576A74" w:rsidP="00732613">
                      <w:pPr>
                        <w:rPr>
                          <w:rFonts w:cs="Calibri"/>
                          <w:sz w:val="20"/>
                          <w:szCs w:val="20"/>
                        </w:rPr>
                      </w:pPr>
                    </w:p>
                    <w:p w14:paraId="1FCD4110" w14:textId="77777777" w:rsidR="00576A74" w:rsidRPr="00454577" w:rsidRDefault="00576A74" w:rsidP="00732613">
                      <w:pPr>
                        <w:rPr>
                          <w:rFonts w:ascii="Arial" w:hAnsi="Arial" w:cs="Arial"/>
                          <w:sz w:val="18"/>
                          <w:szCs w:val="18"/>
                        </w:rPr>
                      </w:pPr>
                    </w:p>
                  </w:txbxContent>
                </v:textbox>
                <w10:wrap type="tight"/>
              </v:shape>
            </w:pict>
          </mc:Fallback>
        </mc:AlternateContent>
      </w:r>
      <w:r w:rsidR="006554CA" w:rsidRPr="000E196E">
        <w:rPr>
          <w:rFonts w:asciiTheme="minorHAnsi" w:hAnsiTheme="minorHAnsi" w:cstheme="minorHAnsi"/>
          <w:bCs/>
          <w:lang w:val="mn-MN"/>
        </w:rPr>
        <w:t xml:space="preserve">Олборлох салбарт үйл ажиллагаа явуулдаг компаниудын өмчлөгч буюу ашиг хүртэгч жинхэнэ эздийг ил болгох нь улс төрийн эрх мэдэл бүхий хүмүүс даву эрх олж авахаас сэргийлж аль компани татвараа бууруулахын тулд халхавч компани ашиглаж байгаа зэргийг илчлэх ач холбогдолтой. </w:t>
      </w:r>
    </w:p>
    <w:p w14:paraId="68081A5D" w14:textId="18324EC0" w:rsidR="00D65B7B" w:rsidRPr="000E196E" w:rsidRDefault="00D65B7B" w:rsidP="005F64EF">
      <w:pPr>
        <w:rPr>
          <w:rFonts w:asciiTheme="minorHAnsi" w:hAnsiTheme="minorHAnsi" w:cstheme="minorHAnsi"/>
          <w:b/>
          <w:bCs/>
          <w:lang w:val="mn-MN"/>
        </w:rPr>
      </w:pPr>
    </w:p>
    <w:p w14:paraId="19E83E53" w14:textId="77777777" w:rsidR="00DE6B1E" w:rsidRPr="000E196E" w:rsidRDefault="00DE6B1E" w:rsidP="005F64EF">
      <w:pPr>
        <w:rPr>
          <w:rFonts w:asciiTheme="minorHAnsi" w:hAnsiTheme="minorHAnsi" w:cstheme="minorHAnsi"/>
          <w:lang w:val="mn-MN"/>
        </w:rPr>
      </w:pPr>
    </w:p>
    <w:p w14:paraId="7DABB623" w14:textId="1E221566" w:rsidR="00732613" w:rsidRPr="000E196E" w:rsidRDefault="006D3173" w:rsidP="005F64EF">
      <w:pPr>
        <w:outlineLvl w:val="0"/>
        <w:rPr>
          <w:rFonts w:asciiTheme="minorHAnsi" w:hAnsiTheme="minorHAnsi" w:cstheme="minorHAnsi"/>
          <w:b/>
          <w:lang w:val="mn-MN"/>
        </w:rPr>
      </w:pPr>
      <w:r w:rsidRPr="000E196E">
        <w:rPr>
          <w:rFonts w:asciiTheme="minorHAnsi" w:hAnsiTheme="minorHAnsi" w:cstheme="minorHAnsi"/>
          <w:b/>
          <w:lang w:val="mn-MN"/>
        </w:rPr>
        <w:t xml:space="preserve">ХАРЬЦУУЛСАН </w:t>
      </w:r>
      <w:r w:rsidR="00A219AE" w:rsidRPr="000E196E">
        <w:rPr>
          <w:rFonts w:asciiTheme="minorHAnsi" w:hAnsiTheme="minorHAnsi" w:cstheme="minorHAnsi"/>
          <w:b/>
          <w:lang w:val="mn-MN"/>
        </w:rPr>
        <w:t>АНАЛИЗ</w:t>
      </w:r>
    </w:p>
    <w:p w14:paraId="3F776190" w14:textId="2C6912DA" w:rsidR="00B732E4" w:rsidRPr="000E196E" w:rsidRDefault="00276EF2" w:rsidP="005F64EF">
      <w:pPr>
        <w:rPr>
          <w:rFonts w:asciiTheme="minorHAnsi" w:hAnsiTheme="minorHAnsi" w:cstheme="minorHAnsi"/>
          <w:lang w:val="mn-MN"/>
        </w:rPr>
      </w:pPr>
      <w:r w:rsidRPr="000E196E">
        <w:rPr>
          <w:rFonts w:asciiTheme="minorHAnsi" w:hAnsiTheme="minorHAnsi" w:cstheme="minorHAnsi"/>
          <w:lang w:val="mn-MN"/>
        </w:rPr>
        <w:t xml:space="preserve">Олборлох болон аливаа салбар дахь компаниудын бенефициар өмчлөгчдийг </w:t>
      </w:r>
      <w:r w:rsidR="00F14F0D" w:rsidRPr="000E196E">
        <w:rPr>
          <w:rFonts w:asciiTheme="minorHAnsi" w:hAnsiTheme="minorHAnsi" w:cstheme="minorHAnsi"/>
          <w:lang w:val="mn-MN"/>
        </w:rPr>
        <w:t xml:space="preserve">нээлттэй болгох талаар Монгол улсад батлан хэрэгжүүлж байгаа аливаа бодлого одоогоор байхгүй. </w:t>
      </w:r>
      <w:r w:rsidR="007736D4" w:rsidRPr="000E196E">
        <w:rPr>
          <w:rFonts w:asciiTheme="minorHAnsi" w:hAnsiTheme="minorHAnsi" w:cstheme="minorHAnsi"/>
          <w:lang w:val="mn-MN"/>
        </w:rPr>
        <w:t xml:space="preserve">Энэ шаардлагын эсрэг </w:t>
      </w:r>
      <w:r w:rsidR="006B0BCC">
        <w:rPr>
          <w:rFonts w:asciiTheme="minorHAnsi" w:hAnsiTheme="minorHAnsi" w:cstheme="minorHAnsi"/>
          <w:lang w:val="mn-MN"/>
        </w:rPr>
        <w:t xml:space="preserve">байр суурьтай </w:t>
      </w:r>
      <w:r w:rsidR="007736D4" w:rsidRPr="000E196E">
        <w:rPr>
          <w:rFonts w:asciiTheme="minorHAnsi" w:hAnsiTheme="minorHAnsi" w:cstheme="minorHAnsi"/>
          <w:lang w:val="mn-MN"/>
        </w:rPr>
        <w:t>хүмүүсийн хувьд Байгууллагын нууцын тухай хуулийг</w:t>
      </w:r>
      <w:r w:rsidR="00752332" w:rsidRPr="000E196E">
        <w:rPr>
          <w:rStyle w:val="FootnoteReference"/>
          <w:rFonts w:asciiTheme="minorHAnsi" w:hAnsiTheme="minorHAnsi" w:cstheme="minorHAnsi"/>
          <w:lang w:val="mn-MN"/>
        </w:rPr>
        <w:footnoteReference w:id="8"/>
      </w:r>
      <w:r w:rsidR="00752332" w:rsidRPr="000E196E">
        <w:rPr>
          <w:rFonts w:asciiTheme="minorHAnsi" w:hAnsiTheme="minorHAnsi" w:cstheme="minorHAnsi"/>
          <w:lang w:val="mn-MN"/>
        </w:rPr>
        <w:t xml:space="preserve"> </w:t>
      </w:r>
      <w:r w:rsidR="007736D4" w:rsidRPr="000E196E">
        <w:rPr>
          <w:rFonts w:asciiTheme="minorHAnsi" w:hAnsiTheme="minorHAnsi" w:cstheme="minorHAnsi"/>
          <w:lang w:val="mn-MN"/>
        </w:rPr>
        <w:t>ишлэх сони</w:t>
      </w:r>
      <w:r w:rsidR="00AC340F" w:rsidRPr="000E196E">
        <w:rPr>
          <w:rFonts w:asciiTheme="minorHAnsi" w:hAnsiTheme="minorHAnsi" w:cstheme="minorHAnsi"/>
          <w:lang w:val="mn-MN"/>
        </w:rPr>
        <w:t>р</w:t>
      </w:r>
      <w:r w:rsidR="007736D4" w:rsidRPr="000E196E">
        <w:rPr>
          <w:rFonts w:asciiTheme="minorHAnsi" w:hAnsiTheme="minorHAnsi" w:cstheme="minorHAnsi"/>
          <w:lang w:val="mn-MN"/>
        </w:rPr>
        <w:t xml:space="preserve">холтой байдаг. Уг хуулийн 3.2 дах зүйлд аливаа аж ахуйн нэгж, байгууллага өөрийн нууц гэж үзсэн мэдээлээ өөрөө тодорхойлж үүнийгээ ил болгохгүй байх эрхтэй байхаар заасан </w:t>
      </w:r>
      <w:r w:rsidR="00A57561" w:rsidRPr="000E196E">
        <w:rPr>
          <w:rFonts w:asciiTheme="minorHAnsi" w:hAnsiTheme="minorHAnsi" w:cstheme="minorHAnsi"/>
          <w:lang w:val="mn-MN"/>
        </w:rPr>
        <w:t>нь бий</w:t>
      </w:r>
      <w:r w:rsidR="007736D4" w:rsidRPr="000E196E">
        <w:rPr>
          <w:rFonts w:asciiTheme="minorHAnsi" w:hAnsiTheme="minorHAnsi" w:cstheme="minorHAnsi"/>
          <w:lang w:val="mn-MN"/>
        </w:rPr>
        <w:t xml:space="preserve">. </w:t>
      </w:r>
      <w:r w:rsidR="00A57561" w:rsidRPr="000E196E">
        <w:rPr>
          <w:rFonts w:asciiTheme="minorHAnsi" w:hAnsiTheme="minorHAnsi" w:cstheme="minorHAnsi"/>
          <w:lang w:val="mn-MN"/>
        </w:rPr>
        <w:t>Гэсэн хэдий ч энэ ерөнхий заалт нь компаниудын өмчлөгчдийг ил болгохыг хоригл</w:t>
      </w:r>
      <w:r w:rsidR="005E3C0F" w:rsidRPr="000E196E">
        <w:rPr>
          <w:rFonts w:asciiTheme="minorHAnsi" w:hAnsiTheme="minorHAnsi" w:cstheme="minorHAnsi"/>
          <w:lang w:val="mn-MN"/>
        </w:rPr>
        <w:t>о</w:t>
      </w:r>
      <w:r w:rsidR="00A57561" w:rsidRPr="000E196E">
        <w:rPr>
          <w:rFonts w:asciiTheme="minorHAnsi" w:hAnsiTheme="minorHAnsi" w:cstheme="minorHAnsi"/>
          <w:lang w:val="mn-MN"/>
        </w:rPr>
        <w:t xml:space="preserve">сон зохицуулалт биш юм. </w:t>
      </w:r>
    </w:p>
    <w:p w14:paraId="61E6AD19" w14:textId="77777777" w:rsidR="00CE412E" w:rsidRPr="000E196E" w:rsidRDefault="00CE412E" w:rsidP="005F64EF">
      <w:pPr>
        <w:rPr>
          <w:rFonts w:asciiTheme="minorHAnsi" w:hAnsiTheme="minorHAnsi" w:cstheme="minorHAnsi"/>
          <w:lang w:val="mn-MN"/>
        </w:rPr>
      </w:pPr>
    </w:p>
    <w:p w14:paraId="698B857A" w14:textId="5F976C23" w:rsidR="00420D1D" w:rsidRPr="000E196E" w:rsidRDefault="00A57561" w:rsidP="005F64EF">
      <w:pPr>
        <w:rPr>
          <w:rFonts w:asciiTheme="minorHAnsi" w:hAnsiTheme="minorHAnsi" w:cstheme="minorHAnsi"/>
          <w:lang w:val="mn-MN"/>
        </w:rPr>
      </w:pPr>
      <w:r w:rsidRPr="000E196E">
        <w:rPr>
          <w:rFonts w:asciiTheme="minorHAnsi" w:hAnsiTheme="minorHAnsi" w:cstheme="minorHAnsi"/>
          <w:lang w:val="mn-MN"/>
        </w:rPr>
        <w:t xml:space="preserve">Улсын Бүртгэлийн Ерөнхий Газар (УБЕГ) болон Татварын Ерөнхий Газар компаниудын </w:t>
      </w:r>
      <w:r w:rsidR="006B0BCC">
        <w:rPr>
          <w:rFonts w:asciiTheme="minorHAnsi" w:hAnsiTheme="minorHAnsi" w:cstheme="minorHAnsi"/>
          <w:lang w:val="mn-MN"/>
        </w:rPr>
        <w:t xml:space="preserve">хууль ёсны болон ашиг хүртэгч </w:t>
      </w:r>
      <w:r w:rsidRPr="000E196E">
        <w:rPr>
          <w:rFonts w:asciiTheme="minorHAnsi" w:hAnsiTheme="minorHAnsi" w:cstheme="minorHAnsi"/>
          <w:lang w:val="mn-MN"/>
        </w:rPr>
        <w:t xml:space="preserve">өмчлөгчдийн бүртгэлийг хөтөлдөг боловч аль аль нь тэдгээрийг ил болгох алхам хийгээгүй байна. </w:t>
      </w:r>
      <w:r w:rsidR="00C665EB" w:rsidRPr="000E196E">
        <w:rPr>
          <w:rFonts w:asciiTheme="minorHAnsi" w:hAnsiTheme="minorHAnsi" w:cstheme="minorHAnsi"/>
          <w:lang w:val="mn-MN"/>
        </w:rPr>
        <w:t>Бусад энэ төрл</w:t>
      </w:r>
      <w:r w:rsidR="006B0BCC">
        <w:rPr>
          <w:rFonts w:asciiTheme="minorHAnsi" w:hAnsiTheme="minorHAnsi" w:cstheme="minorHAnsi"/>
          <w:lang w:val="mn-MN"/>
        </w:rPr>
        <w:t>и</w:t>
      </w:r>
      <w:r w:rsidR="00C665EB" w:rsidRPr="000E196E">
        <w:rPr>
          <w:rFonts w:asciiTheme="minorHAnsi" w:hAnsiTheme="minorHAnsi" w:cstheme="minorHAnsi"/>
          <w:lang w:val="mn-MN"/>
        </w:rPr>
        <w:t>йн мэдээллийн эх үүсвэр нь албан ёсоор зарлахад нийцэхгүй бүрэн бус, баталгаагүй мэдээллүүд байдаг. Гадаадын томоохон хөрөнгийн биржүүд дээр бүртгэлтэй компаниудын хувьд биржийн дүрмийн дагуу хувь эзэмшигчийн мэдээллийг нийтэд мэдээлдэг. Гэвч эдгээр нь</w:t>
      </w:r>
      <w:r w:rsidR="006B0BCC">
        <w:rPr>
          <w:rFonts w:asciiTheme="minorHAnsi" w:hAnsiTheme="minorHAnsi" w:cstheme="minorHAnsi"/>
          <w:lang w:val="mn-MN"/>
        </w:rPr>
        <w:t xml:space="preserve"> ашиг хүртэгч эздийн тухай мэдээлдэггүйгээс гадна</w:t>
      </w:r>
      <w:r w:rsidR="00C665EB" w:rsidRPr="000E196E">
        <w:rPr>
          <w:rFonts w:asciiTheme="minorHAnsi" w:hAnsiTheme="minorHAnsi" w:cstheme="minorHAnsi"/>
          <w:lang w:val="mn-MN"/>
        </w:rPr>
        <w:t xml:space="preserve"> бараг зуун хувь зөвхөн англи хэл дээрх веб сайтууд дээр байдаг. </w:t>
      </w:r>
    </w:p>
    <w:p w14:paraId="23FFBB77" w14:textId="77777777" w:rsidR="009577DD" w:rsidRPr="000E196E" w:rsidRDefault="009577DD" w:rsidP="005F64EF">
      <w:pPr>
        <w:rPr>
          <w:rFonts w:asciiTheme="minorHAnsi" w:hAnsiTheme="minorHAnsi" w:cstheme="minorHAnsi"/>
          <w:lang w:val="mn-MN"/>
        </w:rPr>
      </w:pPr>
    </w:p>
    <w:p w14:paraId="24C77B01" w14:textId="167C58DD" w:rsidR="00C2033B" w:rsidRPr="000E196E" w:rsidRDefault="009577DD" w:rsidP="00C2033B">
      <w:pPr>
        <w:rPr>
          <w:rFonts w:asciiTheme="minorHAnsi" w:hAnsiTheme="minorHAnsi" w:cstheme="minorHAnsi"/>
          <w:lang w:val="mn-MN"/>
        </w:rPr>
      </w:pPr>
      <w:r w:rsidRPr="000E196E">
        <w:rPr>
          <w:rFonts w:asciiTheme="minorHAnsi" w:hAnsiTheme="minorHAnsi" w:cstheme="minorHAnsi"/>
          <w:lang w:val="mn-MN"/>
        </w:rPr>
        <w:t xml:space="preserve">2012 оны МОҮИТБС-ын тайлан өмчлөгч эздийн талаар ямар нэг мэдээлэл агуулаагүй. Тайлангийн 2 дугаар хавсралтад компаниудын хэлбэр (ХХК эсвэл ХК), төрийн болон гадаадын хөрөнгө </w:t>
      </w:r>
      <w:r w:rsidRPr="000E196E">
        <w:rPr>
          <w:rFonts w:asciiTheme="minorHAnsi" w:hAnsiTheme="minorHAnsi" w:cstheme="minorHAnsi"/>
          <w:lang w:val="mn-MN"/>
        </w:rPr>
        <w:lastRenderedPageBreak/>
        <w:t xml:space="preserve">оруулалттай эсэх гэсэн маш ерөнхий мэдээллийг өгч байна. </w:t>
      </w:r>
      <w:r w:rsidR="00D73B90" w:rsidRPr="000E196E">
        <w:rPr>
          <w:rFonts w:asciiTheme="minorHAnsi" w:hAnsiTheme="minorHAnsi" w:cstheme="minorHAnsi"/>
          <w:lang w:val="mn-MN"/>
        </w:rPr>
        <w:t xml:space="preserve">Тайлангийн аудиторын ажлын даалгаварт энэ талын мэдээллийг олж авах, гаргаж тавих гэх мэт аливаа даалгавар байгаагүй. </w:t>
      </w:r>
    </w:p>
    <w:p w14:paraId="29389A22" w14:textId="18EE490D" w:rsidR="00F53803" w:rsidRPr="000E196E" w:rsidRDefault="00F53803" w:rsidP="005F64EF">
      <w:pPr>
        <w:rPr>
          <w:rFonts w:asciiTheme="minorHAnsi" w:hAnsiTheme="minorHAnsi" w:cstheme="minorHAnsi"/>
          <w:lang w:val="mn-MN"/>
        </w:rPr>
      </w:pPr>
    </w:p>
    <w:p w14:paraId="7B7DD7AD" w14:textId="77777777" w:rsidR="00802269" w:rsidRPr="000E196E" w:rsidRDefault="00802269" w:rsidP="005F64EF">
      <w:pPr>
        <w:rPr>
          <w:rFonts w:asciiTheme="minorHAnsi" w:hAnsiTheme="minorHAnsi" w:cstheme="minorHAnsi"/>
          <w:lang w:val="mn-MN"/>
        </w:rPr>
      </w:pPr>
    </w:p>
    <w:p w14:paraId="25C7F312" w14:textId="496EA0C3" w:rsidR="00256CC6" w:rsidRPr="000E196E" w:rsidRDefault="00F646A2" w:rsidP="005F64EF">
      <w:pPr>
        <w:outlineLvl w:val="0"/>
        <w:rPr>
          <w:rFonts w:asciiTheme="minorHAnsi" w:hAnsiTheme="minorHAnsi" w:cstheme="minorHAnsi"/>
          <w:b/>
          <w:lang w:val="mn-MN"/>
        </w:rPr>
      </w:pPr>
      <w:r w:rsidRPr="000E196E">
        <w:rPr>
          <w:rFonts w:asciiTheme="minorHAnsi" w:hAnsiTheme="minorHAnsi" w:cstheme="minorHAnsi"/>
          <w:b/>
          <w:lang w:val="mn-MN"/>
        </w:rPr>
        <w:t xml:space="preserve">ЗӨВЛӨМЖ </w:t>
      </w:r>
    </w:p>
    <w:p w14:paraId="7FD92BB4" w14:textId="77777777" w:rsidR="00F646A2" w:rsidRPr="000E196E" w:rsidRDefault="00F646A2" w:rsidP="005F64EF">
      <w:pPr>
        <w:outlineLvl w:val="0"/>
        <w:rPr>
          <w:rFonts w:asciiTheme="minorHAnsi" w:hAnsiTheme="minorHAnsi" w:cstheme="minorHAnsi"/>
          <w:lang w:val="mn-MN"/>
        </w:rPr>
      </w:pPr>
    </w:p>
    <w:p w14:paraId="02C4D0AF" w14:textId="0C87A68D" w:rsidR="006B3C04" w:rsidRPr="000E196E" w:rsidRDefault="00DC6EA7" w:rsidP="0039272D">
      <w:pPr>
        <w:pStyle w:val="ListParagraph"/>
        <w:numPr>
          <w:ilvl w:val="0"/>
          <w:numId w:val="4"/>
        </w:numPr>
        <w:rPr>
          <w:rFonts w:asciiTheme="minorHAnsi" w:hAnsiTheme="minorHAnsi" w:cstheme="minorHAnsi"/>
          <w:lang w:val="mn-MN"/>
        </w:rPr>
      </w:pPr>
      <w:r w:rsidRPr="000E196E">
        <w:rPr>
          <w:rFonts w:asciiTheme="minorHAnsi" w:hAnsiTheme="minorHAnsi" w:cstheme="minorHAnsi"/>
          <w:u w:val="single"/>
          <w:lang w:val="mn-MN"/>
        </w:rPr>
        <w:t>Хуулийн тодорхой орчин</w:t>
      </w:r>
      <w:r w:rsidR="006B3C04" w:rsidRPr="000E196E">
        <w:rPr>
          <w:rFonts w:asciiTheme="minorHAnsi" w:hAnsiTheme="minorHAnsi" w:cstheme="minorHAnsi"/>
          <w:lang w:val="mn-MN"/>
        </w:rPr>
        <w:t xml:space="preserve">: </w:t>
      </w:r>
      <w:r w:rsidR="005A4C7E" w:rsidRPr="000E196E">
        <w:rPr>
          <w:rFonts w:asciiTheme="minorHAnsi" w:hAnsiTheme="minorHAnsi" w:cstheme="minorHAnsi"/>
          <w:lang w:val="mn-MN"/>
        </w:rPr>
        <w:t>Өнөөдрийн эрх зүйн орчинд зарим хуулийн тодорхойгүй зүйл заалт, хоорондын зөрчлийн улмаас өмчлөлийг ил болгох</w:t>
      </w:r>
      <w:r w:rsidR="006B0BCC">
        <w:rPr>
          <w:rFonts w:asciiTheme="minorHAnsi" w:hAnsiTheme="minorHAnsi" w:cstheme="minorHAnsi"/>
          <w:lang w:val="mn-MN"/>
        </w:rPr>
        <w:t xml:space="preserve"> явдлыг тойрч гарах</w:t>
      </w:r>
      <w:r w:rsidR="005A4C7E" w:rsidRPr="000E196E">
        <w:rPr>
          <w:rFonts w:asciiTheme="minorHAnsi" w:hAnsiTheme="minorHAnsi" w:cstheme="minorHAnsi"/>
          <w:lang w:val="mn-MN"/>
        </w:rPr>
        <w:t xml:space="preserve"> орон зай байсаар байна. </w:t>
      </w:r>
      <w:r w:rsidR="006B0BCC">
        <w:rPr>
          <w:rFonts w:asciiTheme="minorHAnsi" w:hAnsiTheme="minorHAnsi" w:cstheme="minorHAnsi"/>
          <w:lang w:val="mn-MN"/>
        </w:rPr>
        <w:t xml:space="preserve">Тухайлбал, компани ийм мэдээллийг өөрийн нууц болгон ангилах боломжтой, мөн мэдээллийг заавал ил тайлагнах шаардлага хууль тогтоомжийн хүрээнд байхгүй байна. </w:t>
      </w:r>
      <w:r w:rsidR="005A4C7E" w:rsidRPr="000E196E">
        <w:rPr>
          <w:rFonts w:asciiTheme="minorHAnsi" w:hAnsiTheme="minorHAnsi" w:cstheme="minorHAnsi"/>
          <w:lang w:val="mn-MN"/>
        </w:rPr>
        <w:t>Тийм учраас өмчлөлийн</w:t>
      </w:r>
      <w:r w:rsidR="006B0BCC">
        <w:rPr>
          <w:rFonts w:asciiTheme="minorHAnsi" w:hAnsiTheme="minorHAnsi" w:cstheme="minorHAnsi"/>
          <w:lang w:val="mn-MN"/>
        </w:rPr>
        <w:t xml:space="preserve"> и</w:t>
      </w:r>
      <w:r w:rsidR="005A4C7E" w:rsidRPr="000E196E">
        <w:rPr>
          <w:rFonts w:asciiTheme="minorHAnsi" w:hAnsiTheme="minorHAnsi" w:cstheme="minorHAnsi"/>
          <w:lang w:val="mn-MN"/>
        </w:rPr>
        <w:t>л тод байдлыг бий болгохыг дэмжсэн тодорхой бодлого, түүний хууль зүйн орчинг бий болгох нь чухал. Өргөн баригдаад байгаа Олборл</w:t>
      </w:r>
      <w:r w:rsidR="006B0BCC">
        <w:rPr>
          <w:rFonts w:asciiTheme="minorHAnsi" w:hAnsiTheme="minorHAnsi" w:cstheme="minorHAnsi"/>
          <w:lang w:val="mn-MN"/>
        </w:rPr>
        <w:t>о</w:t>
      </w:r>
      <w:r w:rsidR="005A4C7E" w:rsidRPr="000E196E">
        <w:rPr>
          <w:rFonts w:asciiTheme="minorHAnsi" w:hAnsiTheme="minorHAnsi" w:cstheme="minorHAnsi"/>
          <w:lang w:val="mn-MN"/>
        </w:rPr>
        <w:t>х салбарын ил тод байдлын тухай хууль үүнд маш чухал үүрэг гүйцэтгэх боломжтой</w:t>
      </w:r>
      <w:r w:rsidR="0071533A" w:rsidRPr="000E196E">
        <w:rPr>
          <w:rFonts w:asciiTheme="minorHAnsi" w:hAnsiTheme="minorHAnsi" w:cstheme="minorHAnsi"/>
          <w:lang w:val="mn-MN"/>
        </w:rPr>
        <w:t xml:space="preserve">. </w:t>
      </w:r>
      <w:r w:rsidR="006B3C04" w:rsidRPr="000E196E">
        <w:rPr>
          <w:rFonts w:asciiTheme="minorHAnsi" w:hAnsiTheme="minorHAnsi" w:cstheme="minorHAnsi"/>
          <w:lang w:val="mn-MN"/>
        </w:rPr>
        <w:t xml:space="preserve"> </w:t>
      </w:r>
    </w:p>
    <w:p w14:paraId="53868691" w14:textId="77777777" w:rsidR="006B3C04" w:rsidRPr="000E196E" w:rsidRDefault="006B3C04" w:rsidP="005F64EF">
      <w:pPr>
        <w:pStyle w:val="ListParagraph"/>
        <w:rPr>
          <w:rFonts w:asciiTheme="minorHAnsi" w:hAnsiTheme="minorHAnsi" w:cstheme="minorHAnsi"/>
          <w:lang w:val="mn-MN"/>
        </w:rPr>
      </w:pPr>
    </w:p>
    <w:p w14:paraId="6AE53CF8" w14:textId="7627BF61" w:rsidR="00713B2F" w:rsidRPr="000E196E" w:rsidRDefault="002A21CF" w:rsidP="0039272D">
      <w:pPr>
        <w:pStyle w:val="ListParagraph"/>
        <w:numPr>
          <w:ilvl w:val="0"/>
          <w:numId w:val="4"/>
        </w:numPr>
        <w:rPr>
          <w:rFonts w:asciiTheme="minorHAnsi" w:hAnsiTheme="minorHAnsi" w:cstheme="minorHAnsi"/>
          <w:lang w:val="mn-MN"/>
        </w:rPr>
      </w:pPr>
      <w:r w:rsidRPr="000E196E">
        <w:rPr>
          <w:rFonts w:asciiTheme="minorHAnsi" w:hAnsiTheme="minorHAnsi" w:cstheme="minorHAnsi"/>
          <w:u w:val="single"/>
          <w:lang w:val="mn-MN"/>
        </w:rPr>
        <w:t>Ком</w:t>
      </w:r>
      <w:r w:rsidR="00B37730" w:rsidRPr="000E196E">
        <w:rPr>
          <w:rFonts w:asciiTheme="minorHAnsi" w:hAnsiTheme="minorHAnsi" w:cstheme="minorHAnsi"/>
          <w:u w:val="single"/>
          <w:lang w:val="mn-MN"/>
        </w:rPr>
        <w:t>п</w:t>
      </w:r>
      <w:r w:rsidRPr="000E196E">
        <w:rPr>
          <w:rFonts w:asciiTheme="minorHAnsi" w:hAnsiTheme="minorHAnsi" w:cstheme="minorHAnsi"/>
          <w:u w:val="single"/>
          <w:lang w:val="mn-MN"/>
        </w:rPr>
        <w:t>анийн өмчлөлийн өөрийн тайлан</w:t>
      </w:r>
      <w:r w:rsidR="003B46B3" w:rsidRPr="000E196E">
        <w:rPr>
          <w:rFonts w:asciiTheme="minorHAnsi" w:hAnsiTheme="minorHAnsi" w:cstheme="minorHAnsi"/>
          <w:lang w:val="mn-MN"/>
        </w:rPr>
        <w:t xml:space="preserve">: </w:t>
      </w:r>
      <w:r w:rsidR="00FE7E4C" w:rsidRPr="000E196E">
        <w:rPr>
          <w:rFonts w:asciiTheme="minorHAnsi" w:hAnsiTheme="minorHAnsi" w:cstheme="minorHAnsi"/>
          <w:lang w:val="mn-MN"/>
        </w:rPr>
        <w:t xml:space="preserve">МОҮИТБС-ын хүрээнд тайлан гаргагч компаниудыг өөрсдийн бенефициар өмлөгчдөө нээлттэй тайлагнахыг </w:t>
      </w:r>
      <w:r w:rsidR="004D229A" w:rsidRPr="000E196E">
        <w:rPr>
          <w:rFonts w:asciiTheme="minorHAnsi" w:hAnsiTheme="minorHAnsi" w:cstheme="minorHAnsi"/>
          <w:lang w:val="mn-MN"/>
        </w:rPr>
        <w:t>санал болгох боломжтой. Үүний тулд нэгтгэлийн ажлын даалгавар</w:t>
      </w:r>
      <w:r w:rsidR="00375BA8" w:rsidRPr="000E196E">
        <w:rPr>
          <w:rFonts w:asciiTheme="minorHAnsi" w:hAnsiTheme="minorHAnsi" w:cstheme="minorHAnsi"/>
          <w:lang w:val="mn-MN"/>
        </w:rPr>
        <w:t>т</w:t>
      </w:r>
      <w:r w:rsidR="004D229A" w:rsidRPr="000E196E">
        <w:rPr>
          <w:rFonts w:asciiTheme="minorHAnsi" w:hAnsiTheme="minorHAnsi" w:cstheme="minorHAnsi"/>
          <w:lang w:val="mn-MN"/>
        </w:rPr>
        <w:t xml:space="preserve"> бенефициар өмчлөгч гэж хэн болох</w:t>
      </w:r>
      <w:r w:rsidR="00375BA8" w:rsidRPr="000E196E">
        <w:rPr>
          <w:rFonts w:asciiTheme="minorHAnsi" w:hAnsiTheme="minorHAnsi" w:cstheme="minorHAnsi"/>
          <w:lang w:val="mn-MN"/>
        </w:rPr>
        <w:t xml:space="preserve">ыг тодорхой тайлбарлаж тайлангийн маягтад </w:t>
      </w:r>
      <w:r w:rsidR="006A4D19" w:rsidRPr="000E196E">
        <w:rPr>
          <w:rFonts w:asciiTheme="minorHAnsi" w:hAnsiTheme="minorHAnsi" w:cstheme="minorHAnsi"/>
          <w:lang w:val="mn-MN"/>
        </w:rPr>
        <w:t>дараахасуултуудыг нэмж оруулах шаардлагатай</w:t>
      </w:r>
      <w:r w:rsidR="00827F4C" w:rsidRPr="000E196E">
        <w:rPr>
          <w:rFonts w:asciiTheme="minorHAnsi" w:hAnsiTheme="minorHAnsi" w:cstheme="minorHAnsi"/>
          <w:lang w:val="mn-MN"/>
        </w:rPr>
        <w:t>:</w:t>
      </w:r>
    </w:p>
    <w:p w14:paraId="7760F432" w14:textId="04A99EF9" w:rsidR="00827F4C" w:rsidRPr="000E196E" w:rsidRDefault="003B214A" w:rsidP="00932C7E">
      <w:pPr>
        <w:pStyle w:val="ListParagraph"/>
        <w:numPr>
          <w:ilvl w:val="0"/>
          <w:numId w:val="9"/>
        </w:numPr>
        <w:ind w:left="1368"/>
        <w:rPr>
          <w:rFonts w:asciiTheme="minorHAnsi" w:hAnsiTheme="minorHAnsi" w:cstheme="minorHAnsi"/>
          <w:lang w:val="mn-MN"/>
        </w:rPr>
      </w:pPr>
      <w:r w:rsidRPr="000E196E">
        <w:rPr>
          <w:rFonts w:asciiTheme="minorHAnsi" w:hAnsiTheme="minorHAnsi" w:cstheme="minorHAnsi"/>
          <w:lang w:val="mn-MN"/>
        </w:rPr>
        <w:t>Компанийн бүтэн нэр</w:t>
      </w:r>
      <w:r w:rsidR="00827F4C" w:rsidRPr="000E196E">
        <w:rPr>
          <w:rFonts w:asciiTheme="minorHAnsi" w:hAnsiTheme="minorHAnsi" w:cstheme="minorHAnsi"/>
          <w:lang w:val="mn-MN"/>
        </w:rPr>
        <w:t>;</w:t>
      </w:r>
    </w:p>
    <w:p w14:paraId="5D8516FA" w14:textId="3A619720" w:rsidR="00827F4C" w:rsidRPr="000E196E" w:rsidRDefault="003B214A" w:rsidP="00932C7E">
      <w:pPr>
        <w:pStyle w:val="ListParagraph"/>
        <w:numPr>
          <w:ilvl w:val="0"/>
          <w:numId w:val="9"/>
        </w:numPr>
        <w:ind w:left="1368"/>
        <w:rPr>
          <w:rFonts w:asciiTheme="minorHAnsi" w:hAnsiTheme="minorHAnsi" w:cstheme="minorHAnsi"/>
          <w:lang w:val="mn-MN"/>
        </w:rPr>
      </w:pPr>
      <w:r w:rsidRPr="000E196E">
        <w:rPr>
          <w:rFonts w:asciiTheme="minorHAnsi" w:hAnsiTheme="minorHAnsi" w:cstheme="minorHAnsi"/>
          <w:lang w:val="mn-MN"/>
        </w:rPr>
        <w:t>Хуулийн хэлбэр, статус</w:t>
      </w:r>
      <w:r w:rsidR="00827F4C" w:rsidRPr="000E196E">
        <w:rPr>
          <w:rFonts w:asciiTheme="minorHAnsi" w:hAnsiTheme="minorHAnsi" w:cstheme="minorHAnsi"/>
          <w:lang w:val="mn-MN"/>
        </w:rPr>
        <w:t>;</w:t>
      </w:r>
    </w:p>
    <w:p w14:paraId="55CF558D" w14:textId="530EA4B7" w:rsidR="00827F4C" w:rsidRPr="000E196E" w:rsidRDefault="003B214A" w:rsidP="00932C7E">
      <w:pPr>
        <w:pStyle w:val="ListParagraph"/>
        <w:numPr>
          <w:ilvl w:val="0"/>
          <w:numId w:val="9"/>
        </w:numPr>
        <w:ind w:left="1368"/>
        <w:rPr>
          <w:rFonts w:asciiTheme="minorHAnsi" w:hAnsiTheme="minorHAnsi" w:cstheme="minorHAnsi"/>
          <w:lang w:val="mn-MN"/>
        </w:rPr>
      </w:pPr>
      <w:r w:rsidRPr="000E196E">
        <w:rPr>
          <w:rFonts w:asciiTheme="minorHAnsi" w:hAnsiTheme="minorHAnsi" w:cstheme="minorHAnsi"/>
          <w:lang w:val="mn-MN"/>
        </w:rPr>
        <w:t>Байгуулагдсан он</w:t>
      </w:r>
      <w:r w:rsidR="00827F4C" w:rsidRPr="000E196E">
        <w:rPr>
          <w:rFonts w:asciiTheme="minorHAnsi" w:hAnsiTheme="minorHAnsi" w:cstheme="minorHAnsi"/>
          <w:lang w:val="mn-MN"/>
        </w:rPr>
        <w:t>;</w:t>
      </w:r>
    </w:p>
    <w:p w14:paraId="0E11EF2C" w14:textId="54E9CA8C" w:rsidR="00827F4C" w:rsidRPr="000E196E" w:rsidRDefault="00534BCD" w:rsidP="00932C7E">
      <w:pPr>
        <w:pStyle w:val="ListParagraph"/>
        <w:numPr>
          <w:ilvl w:val="0"/>
          <w:numId w:val="9"/>
        </w:numPr>
        <w:ind w:left="1368"/>
        <w:rPr>
          <w:rFonts w:asciiTheme="minorHAnsi" w:hAnsiTheme="minorHAnsi" w:cstheme="minorHAnsi"/>
          <w:lang w:val="mn-MN"/>
        </w:rPr>
      </w:pPr>
      <w:r w:rsidRPr="000E196E">
        <w:rPr>
          <w:rFonts w:asciiTheme="minorHAnsi" w:hAnsiTheme="minorHAnsi" w:cstheme="minorHAnsi"/>
          <w:lang w:val="mn-MN"/>
        </w:rPr>
        <w:t>Удирдах зөвлөлийн гишүүд, удирдах албан тушаалтнуудын бүрэн жагсаалт</w:t>
      </w:r>
      <w:r w:rsidR="00827F4C" w:rsidRPr="000E196E">
        <w:rPr>
          <w:rFonts w:asciiTheme="minorHAnsi" w:hAnsiTheme="minorHAnsi" w:cstheme="minorHAnsi"/>
          <w:lang w:val="mn-MN"/>
        </w:rPr>
        <w:t>;</w:t>
      </w:r>
    </w:p>
    <w:p w14:paraId="61112281" w14:textId="53EF6F8B" w:rsidR="003B46B3" w:rsidRPr="000E196E" w:rsidRDefault="00B660CD" w:rsidP="00932C7E">
      <w:pPr>
        <w:pStyle w:val="ListParagraph"/>
        <w:numPr>
          <w:ilvl w:val="0"/>
          <w:numId w:val="9"/>
        </w:numPr>
        <w:ind w:left="1368"/>
        <w:rPr>
          <w:rFonts w:asciiTheme="minorHAnsi" w:hAnsiTheme="minorHAnsi" w:cstheme="minorHAnsi"/>
          <w:lang w:val="mn-MN"/>
        </w:rPr>
      </w:pPr>
      <w:r w:rsidRPr="000E196E">
        <w:rPr>
          <w:rFonts w:asciiTheme="minorHAnsi" w:hAnsiTheme="minorHAnsi" w:cstheme="minorHAnsi"/>
          <w:lang w:val="mn-MN"/>
        </w:rPr>
        <w:t xml:space="preserve">Компанид 5-аас дээш хувийн хувьцаа эзэмшигч </w:t>
      </w:r>
      <w:r w:rsidR="0087555C" w:rsidRPr="000E196E">
        <w:rPr>
          <w:rFonts w:asciiTheme="minorHAnsi" w:hAnsiTheme="minorHAnsi" w:cstheme="minorHAnsi"/>
          <w:lang w:val="mn-MN"/>
        </w:rPr>
        <w:t xml:space="preserve">иргэн, аж ахуйн нэгжүүдийн </w:t>
      </w:r>
      <w:r w:rsidR="007E28E2" w:rsidRPr="000E196E">
        <w:rPr>
          <w:rFonts w:asciiTheme="minorHAnsi" w:hAnsiTheme="minorHAnsi" w:cstheme="minorHAnsi"/>
          <w:lang w:val="mn-MN"/>
        </w:rPr>
        <w:t>нэрс, хаяг, эзэмшиж буй хувьцааны тоо болон ангилал.</w:t>
      </w:r>
    </w:p>
    <w:p w14:paraId="69659F8E" w14:textId="77777777" w:rsidR="00151423" w:rsidRPr="000E196E" w:rsidRDefault="00151423" w:rsidP="005F64EF">
      <w:pPr>
        <w:rPr>
          <w:rFonts w:asciiTheme="minorHAnsi" w:hAnsiTheme="minorHAnsi" w:cstheme="minorHAnsi"/>
          <w:lang w:val="mn-MN"/>
        </w:rPr>
      </w:pPr>
    </w:p>
    <w:p w14:paraId="7AA6EB9D" w14:textId="342DC806" w:rsidR="00ED62E1" w:rsidRPr="000E196E" w:rsidRDefault="00890B2C" w:rsidP="0039272D">
      <w:pPr>
        <w:pStyle w:val="ListParagraph"/>
        <w:numPr>
          <w:ilvl w:val="0"/>
          <w:numId w:val="4"/>
        </w:numPr>
        <w:rPr>
          <w:rFonts w:asciiTheme="minorHAnsi" w:hAnsiTheme="minorHAnsi" w:cstheme="minorHAnsi"/>
          <w:u w:val="single"/>
          <w:lang w:val="mn-MN"/>
        </w:rPr>
      </w:pPr>
      <w:r w:rsidRPr="000E196E">
        <w:rPr>
          <w:rFonts w:asciiTheme="minorHAnsi" w:hAnsiTheme="minorHAnsi" w:cstheme="minorHAnsi"/>
          <w:u w:val="single"/>
          <w:lang w:val="mn-MN"/>
        </w:rPr>
        <w:t>УБЕГ-ын баталгаажуулалт</w:t>
      </w:r>
      <w:r w:rsidR="00ED62E1" w:rsidRPr="000E196E">
        <w:rPr>
          <w:rFonts w:asciiTheme="minorHAnsi" w:hAnsiTheme="minorHAnsi" w:cstheme="minorHAnsi"/>
          <w:u w:val="single"/>
          <w:lang w:val="mn-MN"/>
        </w:rPr>
        <w:t xml:space="preserve">: </w:t>
      </w:r>
      <w:r w:rsidR="00ED62E1" w:rsidRPr="000E196E">
        <w:rPr>
          <w:rFonts w:asciiTheme="minorHAnsi" w:hAnsiTheme="minorHAnsi" w:cstheme="minorHAnsi"/>
          <w:lang w:val="mn-MN"/>
        </w:rPr>
        <w:t xml:space="preserve"> </w:t>
      </w:r>
      <w:r w:rsidRPr="000E196E">
        <w:rPr>
          <w:rFonts w:asciiTheme="minorHAnsi" w:hAnsiTheme="minorHAnsi" w:cstheme="minorHAnsi"/>
          <w:lang w:val="mn-MN"/>
        </w:rPr>
        <w:t>Улсын Бүртгэлийн Ерөнхий Газар (УБЕГ) нь өмчлөгчдийн жагсаалтыг бүхлээр нь тайлагнахгүй байлаа гэхэд МОҮИТБС-ын хүрээнд компаниудын өөрсдийн гаргаж өгсөн</w:t>
      </w:r>
      <w:r w:rsidR="0077288E" w:rsidRPr="000E196E">
        <w:rPr>
          <w:rFonts w:asciiTheme="minorHAnsi" w:hAnsiTheme="minorHAnsi" w:cstheme="minorHAnsi"/>
          <w:lang w:val="mn-MN"/>
        </w:rPr>
        <w:t xml:space="preserve"> мэдээллийн үнэн бодит байдлыг шалгаж баталгаажуулж болох юм. </w:t>
      </w:r>
      <w:r w:rsidR="00442D43" w:rsidRPr="000E196E">
        <w:rPr>
          <w:rFonts w:asciiTheme="minorHAnsi" w:hAnsiTheme="minorHAnsi" w:cstheme="minorHAnsi"/>
          <w:lang w:val="mn-MN"/>
        </w:rPr>
        <w:t xml:space="preserve">Энэ ажил нь нэтгэлийн ажлын үед хийгдэх бөгөөд аудиторын ажлын даалгаварт тодорхой тусгагдсан байх ёстой. </w:t>
      </w:r>
      <w:r w:rsidR="00FF3CA2" w:rsidRPr="000E196E">
        <w:rPr>
          <w:rFonts w:asciiTheme="minorHAnsi" w:hAnsiTheme="minorHAnsi" w:cstheme="minorHAnsi"/>
          <w:lang w:val="mn-MN"/>
        </w:rPr>
        <w:t xml:space="preserve">Ийм зохион байгуулалт хэтэрхий түвэгтэй бол команиуд эхлээд тайлангаж дараа нь шалгахын оронд тайланд хамрагдаж байгаа компаниудын өмчлөгчдийн мэдээллийг УБЕГ-аас шууд гаргаж </w:t>
      </w:r>
      <w:r w:rsidR="00C76F8E" w:rsidRPr="000E196E">
        <w:rPr>
          <w:rFonts w:asciiTheme="minorHAnsi" w:hAnsiTheme="minorHAnsi" w:cstheme="minorHAnsi"/>
          <w:lang w:val="mn-MN"/>
        </w:rPr>
        <w:t>бас</w:t>
      </w:r>
      <w:r w:rsidR="00FF3CA2" w:rsidRPr="000E196E">
        <w:rPr>
          <w:rFonts w:asciiTheme="minorHAnsi" w:hAnsiTheme="minorHAnsi" w:cstheme="minorHAnsi"/>
          <w:lang w:val="mn-MN"/>
        </w:rPr>
        <w:t xml:space="preserve"> болох юм. </w:t>
      </w:r>
    </w:p>
    <w:p w14:paraId="70A9EEDA" w14:textId="77777777" w:rsidR="005D27A3" w:rsidRPr="000E196E" w:rsidRDefault="005D27A3" w:rsidP="005F64EF">
      <w:pPr>
        <w:rPr>
          <w:rFonts w:asciiTheme="minorHAnsi" w:hAnsiTheme="minorHAnsi" w:cstheme="minorHAnsi"/>
          <w:lang w:val="mn-MN"/>
        </w:rPr>
      </w:pPr>
    </w:p>
    <w:p w14:paraId="423D151C" w14:textId="43002E26" w:rsidR="00732613" w:rsidRPr="000E196E" w:rsidRDefault="00FB5008" w:rsidP="005F64EF">
      <w:pPr>
        <w:outlineLvl w:val="0"/>
        <w:rPr>
          <w:rFonts w:asciiTheme="minorHAnsi" w:hAnsiTheme="minorHAnsi" w:cstheme="minorHAnsi"/>
          <w:b/>
          <w:lang w:val="mn-MN"/>
        </w:rPr>
      </w:pPr>
      <w:r w:rsidRPr="000E196E">
        <w:rPr>
          <w:rFonts w:asciiTheme="minorHAnsi" w:hAnsiTheme="minorHAnsi" w:cstheme="minorHAnsi"/>
          <w:b/>
          <w:lang w:val="mn-MN"/>
        </w:rPr>
        <w:t>БУСАД УЛСЫН ЖИШЭЭ</w:t>
      </w:r>
    </w:p>
    <w:p w14:paraId="1B163531" w14:textId="77777777" w:rsidR="00FB5008" w:rsidRPr="000E196E" w:rsidRDefault="00FB5008" w:rsidP="005F64EF">
      <w:pPr>
        <w:outlineLvl w:val="0"/>
        <w:rPr>
          <w:rFonts w:asciiTheme="minorHAnsi" w:hAnsiTheme="minorHAnsi" w:cstheme="minorHAnsi"/>
          <w:b/>
          <w:lang w:val="mn-MN"/>
        </w:rPr>
      </w:pPr>
    </w:p>
    <w:p w14:paraId="3C5FAD03" w14:textId="08C14FF0" w:rsidR="000D73D9" w:rsidRPr="000E196E" w:rsidRDefault="007D1963" w:rsidP="005F64EF">
      <w:pPr>
        <w:pStyle w:val="ListParagraph"/>
        <w:numPr>
          <w:ilvl w:val="0"/>
          <w:numId w:val="1"/>
        </w:numPr>
        <w:ind w:left="360"/>
        <w:rPr>
          <w:rFonts w:asciiTheme="minorHAnsi" w:hAnsiTheme="minorHAnsi" w:cstheme="minorHAnsi"/>
          <w:lang w:val="mn-MN"/>
        </w:rPr>
      </w:pPr>
      <w:r w:rsidRPr="000E196E">
        <w:rPr>
          <w:rFonts w:asciiTheme="minorHAnsi" w:hAnsiTheme="minorHAnsi" w:cstheme="minorHAnsi"/>
          <w:lang w:val="mn-MN"/>
        </w:rPr>
        <w:t>Өмнөд</w:t>
      </w:r>
      <w:r w:rsidR="00C96D43" w:rsidRPr="000E196E">
        <w:rPr>
          <w:rFonts w:asciiTheme="minorHAnsi" w:hAnsiTheme="minorHAnsi" w:cstheme="minorHAnsi"/>
          <w:lang w:val="mn-MN"/>
        </w:rPr>
        <w:t xml:space="preserve"> Суданы Газрын тосны хуулиар хайгуул</w:t>
      </w:r>
      <w:r w:rsidR="00293BE8" w:rsidRPr="000E196E">
        <w:rPr>
          <w:rFonts w:asciiTheme="minorHAnsi" w:hAnsiTheme="minorHAnsi" w:cstheme="minorHAnsi"/>
          <w:lang w:val="mn-MN"/>
        </w:rPr>
        <w:t>ын</w:t>
      </w:r>
      <w:r w:rsidR="00C96D43" w:rsidRPr="000E196E">
        <w:rPr>
          <w:rFonts w:asciiTheme="minorHAnsi" w:hAnsiTheme="minorHAnsi" w:cstheme="minorHAnsi"/>
          <w:lang w:val="mn-MN"/>
        </w:rPr>
        <w:t xml:space="preserve"> бол</w:t>
      </w:r>
      <w:r w:rsidR="00293BE8" w:rsidRPr="000E196E">
        <w:rPr>
          <w:rFonts w:asciiTheme="minorHAnsi" w:hAnsiTheme="minorHAnsi" w:cstheme="minorHAnsi"/>
          <w:lang w:val="mn-MN"/>
        </w:rPr>
        <w:t xml:space="preserve">он бүтээгдэхүүн хуваах гэрээ байгуулсан компаниудын бенефициар өмчлөлийн мэдээллийг ил болгохыг шаардсан байдаг. </w:t>
      </w:r>
    </w:p>
    <w:p w14:paraId="3D7D1DC3" w14:textId="460FA7F9" w:rsidR="003B46B3" w:rsidRPr="000E196E" w:rsidRDefault="00C03266" w:rsidP="005F64EF">
      <w:pPr>
        <w:pStyle w:val="ListParagraph"/>
        <w:numPr>
          <w:ilvl w:val="0"/>
          <w:numId w:val="1"/>
        </w:numPr>
        <w:ind w:left="360"/>
        <w:rPr>
          <w:rFonts w:asciiTheme="minorHAnsi" w:hAnsiTheme="minorHAnsi" w:cstheme="minorHAnsi"/>
          <w:b/>
          <w:lang w:val="mn-MN"/>
        </w:rPr>
      </w:pPr>
      <w:r w:rsidRPr="000E196E">
        <w:rPr>
          <w:rFonts w:asciiTheme="minorHAnsi" w:hAnsiTheme="minorHAnsi" w:cstheme="minorHAnsi"/>
          <w:lang w:val="mn-MN"/>
        </w:rPr>
        <w:t xml:space="preserve">Танзанийн Бизнесийн бүртгэл, тусгай зөршөөрлийн агентлагаас энэ төрлийн мэдээлэл авах боломжит хувилбаруудыг гаргаж тавьсан байдаг. </w:t>
      </w:r>
    </w:p>
    <w:p w14:paraId="03EB9B3C" w14:textId="304815DA" w:rsidR="00300177" w:rsidRPr="000E196E" w:rsidRDefault="00F802A8" w:rsidP="005F64EF">
      <w:pPr>
        <w:pStyle w:val="ListParagraph"/>
        <w:numPr>
          <w:ilvl w:val="0"/>
          <w:numId w:val="1"/>
        </w:numPr>
        <w:ind w:left="360"/>
        <w:rPr>
          <w:rFonts w:asciiTheme="minorHAnsi" w:hAnsiTheme="minorHAnsi" w:cstheme="minorHAnsi"/>
          <w:b/>
          <w:lang w:val="mn-MN"/>
        </w:rPr>
      </w:pPr>
      <w:r w:rsidRPr="000E196E">
        <w:rPr>
          <w:rFonts w:asciiTheme="minorHAnsi" w:hAnsiTheme="minorHAnsi" w:cstheme="minorHAnsi"/>
          <w:lang w:val="mn-MN"/>
        </w:rPr>
        <w:t>Санхүүгийн Үйл ажиллагааны Тусгай Баг</w:t>
      </w:r>
      <w:r w:rsidR="00AD7178" w:rsidRPr="000E196E">
        <w:rPr>
          <w:rFonts w:asciiTheme="minorHAnsi" w:hAnsiTheme="minorHAnsi" w:cstheme="minorHAnsi"/>
          <w:lang w:val="mn-MN"/>
        </w:rPr>
        <w:t xml:space="preserve"> (FATF) </w:t>
      </w:r>
      <w:r w:rsidR="004613C9" w:rsidRPr="000E196E">
        <w:rPr>
          <w:rFonts w:asciiTheme="minorHAnsi" w:hAnsiTheme="minorHAnsi" w:cstheme="minorHAnsi"/>
          <w:lang w:val="mn-MN"/>
        </w:rPr>
        <w:t>нэртэй 1989 онд байгуулагдсан Засгийн газар хоорондын байгууллагаас х</w:t>
      </w:r>
      <w:r w:rsidR="00611C6F" w:rsidRPr="000E196E">
        <w:rPr>
          <w:rFonts w:asciiTheme="minorHAnsi" w:hAnsiTheme="minorHAnsi" w:cstheme="minorHAnsi"/>
          <w:lang w:val="mn-MN"/>
        </w:rPr>
        <w:t>эд хэдэн зөвлөмж гаргасан байдгийн дотор</w:t>
      </w:r>
      <w:r w:rsidR="004613C9" w:rsidRPr="000E196E">
        <w:rPr>
          <w:rFonts w:asciiTheme="minorHAnsi" w:hAnsiTheme="minorHAnsi" w:cstheme="minorHAnsi"/>
          <w:lang w:val="mn-MN"/>
        </w:rPr>
        <w:t xml:space="preserve"> хууль хэрэгжүүлэгч байгууллагуудад бенефициар өмчлөлийн </w:t>
      </w:r>
      <w:r w:rsidR="00611C6F" w:rsidRPr="000E196E">
        <w:rPr>
          <w:rFonts w:asciiTheme="minorHAnsi" w:hAnsiTheme="minorHAnsi" w:cstheme="minorHAnsi"/>
          <w:lang w:val="mn-MN"/>
        </w:rPr>
        <w:t xml:space="preserve">мэдээллийг гаргаж өгөх тухай бий. </w:t>
      </w:r>
      <w:r w:rsidR="00FC3275" w:rsidRPr="000E196E">
        <w:rPr>
          <w:rFonts w:asciiTheme="minorHAnsi" w:hAnsiTheme="minorHAnsi" w:cstheme="minorHAnsi"/>
          <w:lang w:val="mn-MN"/>
        </w:rPr>
        <w:t xml:space="preserve">Тус байгууллагын зөвлөмжийг дэлхийн 180 гаруй улс түүний дотор ОҮИТБС-ыг хэрэгжүүлэгч </w:t>
      </w:r>
      <w:r w:rsidR="00772B26" w:rsidRPr="000E196E">
        <w:rPr>
          <w:rFonts w:asciiTheme="minorHAnsi" w:hAnsiTheme="minorHAnsi" w:cstheme="minorHAnsi"/>
          <w:lang w:val="mn-MN"/>
        </w:rPr>
        <w:t xml:space="preserve">29 улс дагаж мөрддөг. </w:t>
      </w:r>
    </w:p>
    <w:p w14:paraId="00AEF4AA" w14:textId="77777777" w:rsidR="00AB09F6" w:rsidRPr="000E196E" w:rsidRDefault="00AB09F6" w:rsidP="005F64EF">
      <w:pPr>
        <w:rPr>
          <w:rFonts w:asciiTheme="minorHAnsi" w:hAnsiTheme="minorHAnsi" w:cstheme="minorHAnsi"/>
          <w:b/>
          <w:lang w:val="mn-MN"/>
        </w:rPr>
      </w:pPr>
    </w:p>
    <w:p w14:paraId="52ECC325" w14:textId="77777777" w:rsidR="00CB5B1D" w:rsidRPr="000E196E" w:rsidRDefault="00CB5B1D" w:rsidP="005F64EF">
      <w:pPr>
        <w:rPr>
          <w:rFonts w:asciiTheme="minorHAnsi" w:hAnsiTheme="minorHAnsi" w:cstheme="minorHAnsi"/>
          <w:b/>
          <w:bCs/>
          <w:lang w:val="mn-MN"/>
        </w:rPr>
      </w:pPr>
      <w:r w:rsidRPr="000E196E">
        <w:rPr>
          <w:rFonts w:asciiTheme="minorHAnsi" w:hAnsiTheme="minorHAnsi" w:cstheme="minorHAnsi"/>
          <w:b/>
          <w:bCs/>
          <w:lang w:val="mn-MN"/>
        </w:rPr>
        <w:br w:type="page"/>
      </w:r>
    </w:p>
    <w:p w14:paraId="600754C8" w14:textId="5878687B" w:rsidR="00D9518F" w:rsidRPr="000E196E" w:rsidRDefault="00BE15E2" w:rsidP="005F64EF">
      <w:pPr>
        <w:pBdr>
          <w:bottom w:val="single" w:sz="12" w:space="1" w:color="auto"/>
        </w:pBdr>
        <w:outlineLvl w:val="0"/>
        <w:rPr>
          <w:rFonts w:asciiTheme="minorHAnsi" w:hAnsiTheme="minorHAnsi" w:cstheme="minorHAnsi"/>
          <w:b/>
          <w:bCs/>
          <w:lang w:val="mn-MN"/>
        </w:rPr>
      </w:pPr>
      <w:r w:rsidRPr="000E196E">
        <w:rPr>
          <w:rFonts w:asciiTheme="minorHAnsi" w:hAnsiTheme="minorHAnsi" w:cstheme="minorHAnsi"/>
          <w:b/>
          <w:bCs/>
          <w:lang w:val="mn-MN"/>
        </w:rPr>
        <w:lastRenderedPageBreak/>
        <w:t>ГЭРЭЭНИЙ ИЛ ТОД БАЙДАЛ</w:t>
      </w:r>
      <w:r w:rsidR="00B04757" w:rsidRPr="000E196E">
        <w:rPr>
          <w:rFonts w:asciiTheme="minorHAnsi" w:hAnsiTheme="minorHAnsi" w:cstheme="minorHAnsi"/>
          <w:b/>
          <w:bCs/>
          <w:lang w:val="mn-MN"/>
        </w:rPr>
        <w:t xml:space="preserve"> 3.12</w:t>
      </w:r>
    </w:p>
    <w:p w14:paraId="144C6901" w14:textId="5D6BBDC4" w:rsidR="00874F77" w:rsidRPr="000E196E" w:rsidRDefault="00E85254" w:rsidP="005F64EF">
      <w:pPr>
        <w:rPr>
          <w:rFonts w:asciiTheme="minorHAnsi" w:hAnsiTheme="minorHAnsi" w:cstheme="minorHAnsi"/>
          <w:bCs/>
          <w:lang w:val="mn-MN"/>
        </w:rPr>
      </w:pPr>
      <w:r w:rsidRPr="000E196E">
        <w:rPr>
          <w:rFonts w:asciiTheme="minorHAnsi" w:hAnsiTheme="minorHAnsi" w:cstheme="minorHAnsi"/>
          <w:noProof/>
          <w:lang w:val="mn-MN"/>
        </w:rPr>
        <mc:AlternateContent>
          <mc:Choice Requires="wps">
            <w:drawing>
              <wp:anchor distT="0" distB="0" distL="114300" distR="114300" simplePos="0" relativeHeight="251663360" behindDoc="1" locked="0" layoutInCell="1" allowOverlap="1" wp14:anchorId="5F5A9A40" wp14:editId="24B27770">
                <wp:simplePos x="0" y="0"/>
                <wp:positionH relativeFrom="column">
                  <wp:posOffset>-42545</wp:posOffset>
                </wp:positionH>
                <wp:positionV relativeFrom="paragraph">
                  <wp:posOffset>798195</wp:posOffset>
                </wp:positionV>
                <wp:extent cx="5943600" cy="1946910"/>
                <wp:effectExtent l="0" t="0" r="19050" b="15240"/>
                <wp:wrapTight wrapText="bothSides">
                  <wp:wrapPolygon edited="0">
                    <wp:start x="0" y="0"/>
                    <wp:lineTo x="0" y="21558"/>
                    <wp:lineTo x="21600" y="21558"/>
                    <wp:lineTo x="21600" y="0"/>
                    <wp:lineTo x="0" y="0"/>
                  </wp:wrapPolygon>
                </wp:wrapTight>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46910"/>
                        </a:xfrm>
                        <a:prstGeom prst="rect">
                          <a:avLst/>
                        </a:prstGeom>
                        <a:solidFill>
                          <a:srgbClr val="FFFFFF"/>
                        </a:solidFill>
                        <a:ln w="9525">
                          <a:solidFill>
                            <a:srgbClr val="000000"/>
                          </a:solidFill>
                          <a:miter lim="800000"/>
                          <a:headEnd/>
                          <a:tailEnd/>
                        </a:ln>
                      </wps:spPr>
                      <wps:txbx>
                        <w:txbxContent>
                          <w:p w14:paraId="31F29291" w14:textId="19851476" w:rsidR="00576A74" w:rsidRPr="007A2044" w:rsidRDefault="00576A74" w:rsidP="006E155C">
                            <w:pPr>
                              <w:rPr>
                                <w:color w:val="548DD4" w:themeColor="text2" w:themeTint="99"/>
                                <w:sz w:val="20"/>
                                <w:szCs w:val="20"/>
                              </w:rPr>
                            </w:pPr>
                            <w:r w:rsidRPr="007A2044">
                              <w:rPr>
                                <w:color w:val="548DD4" w:themeColor="text2" w:themeTint="99"/>
                                <w:sz w:val="20"/>
                                <w:szCs w:val="20"/>
                                <w:lang w:val="mn-MN"/>
                              </w:rPr>
                              <w:t xml:space="preserve">ЗААВАЛ ИЛ БОЛГОХ </w:t>
                            </w:r>
                            <w:r w:rsidRPr="007A2044">
                              <w:rPr>
                                <w:color w:val="548DD4" w:themeColor="text2" w:themeTint="99"/>
                                <w:sz w:val="20"/>
                                <w:szCs w:val="20"/>
                              </w:rPr>
                              <w:t>3.12(b)</w:t>
                            </w:r>
                          </w:p>
                          <w:p w14:paraId="4C681973" w14:textId="41BC46B0" w:rsidR="00576A74" w:rsidRPr="007A2044" w:rsidRDefault="00576A74" w:rsidP="006E155C">
                            <w:pPr>
                              <w:rPr>
                                <w:color w:val="548DD4" w:themeColor="text2" w:themeTint="99"/>
                                <w:sz w:val="20"/>
                                <w:szCs w:val="20"/>
                              </w:rPr>
                            </w:pPr>
                            <w:r w:rsidRPr="007A2044">
                              <w:rPr>
                                <w:rFonts w:cs="Calibri"/>
                                <w:noProof/>
                                <w:color w:val="548DD4" w:themeColor="text2" w:themeTint="99"/>
                                <w:sz w:val="20"/>
                                <w:szCs w:val="20"/>
                                <w:lang w:val="mn-MN" w:eastAsia="mn-MN"/>
                              </w:rPr>
                              <w:t>ОҮИТБС-ын тайланд ашигт малтмал, байгалийн хий, газрын тос олборлохоор хийсэн гэрээ, лицензийг ил тод болгох  тал дээр Засгийн газар ямар бодлого барин ажиллаж буйг тайлбарлан оруулсан байх шаардлагатай. Үүнд холбогдох хууль тогтоомжууд, эрх зүйн заалтууд, гэрээг ил тод болгож буй бодит практик жишээ, энэ тал дээр хийж буй эсвэл төлөвлөж буй ажлын тухай мэдээллүүд багтсан байна. Хэрэв боломжтой бол  ОҮИТБС-ын тайлан нь олон нийтэд ил тод болгосон гэрээ, лицензийн тухай тойм мэдээллийг багтаан, эдгээр мэдээллийг авч болох эх үүсвэрийг дурдсан байна.</w:t>
                            </w:r>
                          </w:p>
                          <w:p w14:paraId="390A4265" w14:textId="77777777" w:rsidR="00576A74" w:rsidRPr="007A2044" w:rsidRDefault="00576A74" w:rsidP="006E155C">
                            <w:pPr>
                              <w:rPr>
                                <w:color w:val="548DD4" w:themeColor="text2" w:themeTint="99"/>
                                <w:sz w:val="20"/>
                                <w:szCs w:val="20"/>
                                <w:lang w:val="mn-MN"/>
                              </w:rPr>
                            </w:pPr>
                          </w:p>
                          <w:p w14:paraId="50A51FE7" w14:textId="7923287C" w:rsidR="00576A74" w:rsidRPr="007A2044" w:rsidRDefault="00576A74" w:rsidP="006E155C">
                            <w:pPr>
                              <w:rPr>
                                <w:color w:val="548DD4" w:themeColor="text2" w:themeTint="99"/>
                                <w:sz w:val="20"/>
                                <w:szCs w:val="20"/>
                              </w:rPr>
                            </w:pPr>
                            <w:r w:rsidRPr="007A2044">
                              <w:rPr>
                                <w:color w:val="548DD4" w:themeColor="text2" w:themeTint="99"/>
                                <w:sz w:val="20"/>
                                <w:szCs w:val="20"/>
                                <w:lang w:val="mn-MN"/>
                              </w:rPr>
                              <w:t>ИЛ БОЛГОХ</w:t>
                            </w:r>
                            <w:r>
                              <w:rPr>
                                <w:color w:val="548DD4" w:themeColor="text2" w:themeTint="99"/>
                                <w:sz w:val="20"/>
                                <w:szCs w:val="20"/>
                                <w:lang w:val="mn-MN"/>
                              </w:rPr>
                              <w:t>ЫГ ЗӨВЛӨХ</w:t>
                            </w:r>
                            <w:r w:rsidRPr="007A2044">
                              <w:rPr>
                                <w:color w:val="548DD4" w:themeColor="text2" w:themeTint="99"/>
                                <w:sz w:val="20"/>
                                <w:szCs w:val="20"/>
                              </w:rPr>
                              <w:t xml:space="preserve"> 3.12(a)</w:t>
                            </w:r>
                          </w:p>
                          <w:p w14:paraId="234BB3B1" w14:textId="37C5162F" w:rsidR="00576A74" w:rsidRPr="007A2044" w:rsidRDefault="00576A74" w:rsidP="006E155C">
                            <w:pPr>
                              <w:rPr>
                                <w:rFonts w:ascii="Arial" w:hAnsi="Arial" w:cs="Arial"/>
                                <w:color w:val="548DD4" w:themeColor="text2" w:themeTint="99"/>
                                <w:sz w:val="20"/>
                                <w:szCs w:val="20"/>
                              </w:rPr>
                            </w:pPr>
                            <w:r w:rsidRPr="007A2044">
                              <w:rPr>
                                <w:rFonts w:cs="Calibri"/>
                                <w:noProof/>
                                <w:color w:val="548DD4" w:themeColor="text2" w:themeTint="99"/>
                                <w:sz w:val="20"/>
                                <w:szCs w:val="20"/>
                                <w:lang w:val="mn-MN" w:eastAsia="mn-MN"/>
                              </w:rPr>
                              <w:t>Санаачлагыг хэрэгжүүлэгч орнууд нь ашигт малтмал, байгалийн хий, газрын тос олборлохоор хийсэн бүх гэрээ, гэрээний нөхцлийн талаарх мэдээллийг  ил тод болгоход хүчин чармайлт гарган ажиллана.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35pt;margin-top:62.85pt;width:468pt;height:153.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">
                <v:textbox>
                  <w:txbxContent>
                    <w:p w14:paraId="31F29291" w14:textId="19851476" w:rsidR="00576A74" w:rsidRPr="007A2044" w:rsidRDefault="00576A74" w:rsidP="006E155C">
                      <w:pPr>
                        <w:rPr>
                          <w:color w:val="548DD4" w:themeColor="text2" w:themeTint="99"/>
                          <w:sz w:val="20"/>
                          <w:szCs w:val="20"/>
                        </w:rPr>
                      </w:pPr>
                      <w:r w:rsidRPr="007A2044">
                        <w:rPr>
                          <w:color w:val="548DD4" w:themeColor="text2" w:themeTint="99"/>
                          <w:sz w:val="20"/>
                          <w:szCs w:val="20"/>
                          <w:lang w:val="mn-MN"/>
                        </w:rPr>
                        <w:t xml:space="preserve">ЗААВАЛ ИЛ БОЛГОХ </w:t>
                      </w:r>
                      <w:r w:rsidRPr="007A2044">
                        <w:rPr>
                          <w:color w:val="548DD4" w:themeColor="text2" w:themeTint="99"/>
                          <w:sz w:val="20"/>
                          <w:szCs w:val="20"/>
                        </w:rPr>
                        <w:t>3.12(b)</w:t>
                      </w:r>
                    </w:p>
                    <w:p w14:paraId="4C681973" w14:textId="41BC46B0" w:rsidR="00576A74" w:rsidRPr="007A2044" w:rsidRDefault="00576A74" w:rsidP="006E155C">
                      <w:pPr>
                        <w:rPr>
                          <w:color w:val="548DD4" w:themeColor="text2" w:themeTint="99"/>
                          <w:sz w:val="20"/>
                          <w:szCs w:val="20"/>
                        </w:rPr>
                      </w:pPr>
                      <w:r w:rsidRPr="007A2044">
                        <w:rPr>
                          <w:rFonts w:cs="Calibri"/>
                          <w:noProof/>
                          <w:color w:val="548DD4" w:themeColor="text2" w:themeTint="99"/>
                          <w:sz w:val="20"/>
                          <w:szCs w:val="20"/>
                          <w:lang w:val="mn-MN" w:eastAsia="mn-MN"/>
                        </w:rPr>
                        <w:t>ОҮИТБС-ын тайланд ашигт малтмал, байгалийн хий, газрын тос олборлохоор хийсэн гэрээ, лицензийг ил тод болгох  тал дээр Засгийн газар ямар бодлого барин ажиллаж буйг тайлбарлан оруулсан байх шаардлагатай. Үүнд холбогдох хууль тогтоомжууд, эрх зүйн заалтууд, гэрээг ил тод болгож буй бодит практик жишээ, энэ тал дээр хийж буй эсвэл төлөвлөж буй ажлын тухай мэдээллүүд багтсан байна. Хэрэв боломжтой бол  ОҮИТБС-ын тайлан нь олон нийтэд ил тод болгосон гэрээ, лицензийн тухай тойм мэдээллийг багтаан, эдгээр мэдээллийг авч болох эх үүсвэрийг дурдсан байна.</w:t>
                      </w:r>
                    </w:p>
                    <w:p w14:paraId="390A4265" w14:textId="77777777" w:rsidR="00576A74" w:rsidRPr="007A2044" w:rsidRDefault="00576A74" w:rsidP="006E155C">
                      <w:pPr>
                        <w:rPr>
                          <w:color w:val="548DD4" w:themeColor="text2" w:themeTint="99"/>
                          <w:sz w:val="20"/>
                          <w:szCs w:val="20"/>
                          <w:lang w:val="mn-MN"/>
                        </w:rPr>
                      </w:pPr>
                    </w:p>
                    <w:p w14:paraId="50A51FE7" w14:textId="7923287C" w:rsidR="00576A74" w:rsidRPr="007A2044" w:rsidRDefault="00576A74" w:rsidP="006E155C">
                      <w:pPr>
                        <w:rPr>
                          <w:color w:val="548DD4" w:themeColor="text2" w:themeTint="99"/>
                          <w:sz w:val="20"/>
                          <w:szCs w:val="20"/>
                        </w:rPr>
                      </w:pPr>
                      <w:r w:rsidRPr="007A2044">
                        <w:rPr>
                          <w:color w:val="548DD4" w:themeColor="text2" w:themeTint="99"/>
                          <w:sz w:val="20"/>
                          <w:szCs w:val="20"/>
                          <w:lang w:val="mn-MN"/>
                        </w:rPr>
                        <w:t>ИЛ БОЛГОХ</w:t>
                      </w:r>
                      <w:r>
                        <w:rPr>
                          <w:color w:val="548DD4" w:themeColor="text2" w:themeTint="99"/>
                          <w:sz w:val="20"/>
                          <w:szCs w:val="20"/>
                          <w:lang w:val="mn-MN"/>
                        </w:rPr>
                        <w:t>ЫГ ЗӨВЛӨХ</w:t>
                      </w:r>
                      <w:r w:rsidRPr="007A2044">
                        <w:rPr>
                          <w:color w:val="548DD4" w:themeColor="text2" w:themeTint="99"/>
                          <w:sz w:val="20"/>
                          <w:szCs w:val="20"/>
                        </w:rPr>
                        <w:t xml:space="preserve"> 3.12(a)</w:t>
                      </w:r>
                    </w:p>
                    <w:p w14:paraId="234BB3B1" w14:textId="37C5162F" w:rsidR="00576A74" w:rsidRPr="007A2044" w:rsidRDefault="00576A74" w:rsidP="006E155C">
                      <w:pPr>
                        <w:rPr>
                          <w:rFonts w:ascii="Arial" w:hAnsi="Arial" w:cs="Arial"/>
                          <w:color w:val="548DD4" w:themeColor="text2" w:themeTint="99"/>
                          <w:sz w:val="20"/>
                          <w:szCs w:val="20"/>
                        </w:rPr>
                      </w:pPr>
                      <w:r w:rsidRPr="007A2044">
                        <w:rPr>
                          <w:rFonts w:cs="Calibri"/>
                          <w:noProof/>
                          <w:color w:val="548DD4" w:themeColor="text2" w:themeTint="99"/>
                          <w:sz w:val="20"/>
                          <w:szCs w:val="20"/>
                          <w:lang w:val="mn-MN" w:eastAsia="mn-MN"/>
                        </w:rPr>
                        <w:t>Санаачлагыг хэрэгжүүлэгч орнууд нь ашигт малтмал, байгалийн хий, газрын тос олборлохоор хийсэн бүх гэрээ, гэрээний нөхцлийн талаарх мэдээллийг  ил тод болгоход хүчин чармайлт гарган ажиллана.</w:t>
                      </w:r>
                    </w:p>
                  </w:txbxContent>
                </v:textbox>
                <w10:wrap type="tight"/>
              </v:shape>
            </w:pict>
          </mc:Fallback>
        </mc:AlternateContent>
      </w:r>
      <w:r w:rsidR="00333D9C" w:rsidRPr="000E196E">
        <w:rPr>
          <w:rFonts w:asciiTheme="minorHAnsi" w:hAnsiTheme="minorHAnsi" w:cstheme="minorHAnsi"/>
          <w:bCs/>
          <w:lang w:val="mn-MN"/>
        </w:rPr>
        <w:t xml:space="preserve">Ашигт малтмал, газрын тосны үйлдвэрлийн үйл ажиллагаа зохицуулж буй гэрээ, бусад эрх зүйн баримтуудын ( санамж бичиг гэх мэт) текстийг нээлттэй болгож буй улс орнуудын тоо улам бүр нэмэгдэж байна. </w:t>
      </w:r>
      <w:r w:rsidR="008402FA" w:rsidRPr="000E196E">
        <w:rPr>
          <w:rFonts w:asciiTheme="minorHAnsi" w:hAnsiTheme="minorHAnsi" w:cstheme="minorHAnsi"/>
          <w:bCs/>
          <w:lang w:val="mn-MN"/>
        </w:rPr>
        <w:t xml:space="preserve">Тэдгээр гэрээ нь компаниудын санхүү, байгаль орчин, нийгмийн болон үйлдвэрлэлийн үйл ажиллагааны үүрэг хариуцлагыг тогтоосон гол баримтууд юм. </w:t>
      </w:r>
    </w:p>
    <w:p w14:paraId="526517DD" w14:textId="77777777" w:rsidR="00DB1B25" w:rsidRPr="000E196E" w:rsidRDefault="00DB1B25" w:rsidP="005F64EF">
      <w:pPr>
        <w:rPr>
          <w:rFonts w:asciiTheme="minorHAnsi" w:hAnsiTheme="minorHAnsi" w:cstheme="minorHAnsi"/>
          <w:lang w:val="mn-MN"/>
        </w:rPr>
      </w:pPr>
    </w:p>
    <w:p w14:paraId="0B516496" w14:textId="34052E95" w:rsidR="00DB1B25" w:rsidRPr="000E196E" w:rsidRDefault="00FF6E63" w:rsidP="005F64EF">
      <w:pPr>
        <w:outlineLvl w:val="0"/>
        <w:rPr>
          <w:rFonts w:asciiTheme="minorHAnsi" w:hAnsiTheme="minorHAnsi" w:cstheme="minorHAnsi"/>
          <w:b/>
          <w:lang w:val="mn-MN"/>
        </w:rPr>
      </w:pPr>
      <w:r w:rsidRPr="000E196E">
        <w:rPr>
          <w:rFonts w:asciiTheme="minorHAnsi" w:hAnsiTheme="minorHAnsi" w:cstheme="minorHAnsi"/>
          <w:b/>
          <w:lang w:val="mn-MN"/>
        </w:rPr>
        <w:t xml:space="preserve">ХАРЬЦУУЛСАН </w:t>
      </w:r>
      <w:r w:rsidR="00E1287D" w:rsidRPr="000E196E">
        <w:rPr>
          <w:rFonts w:asciiTheme="minorHAnsi" w:hAnsiTheme="minorHAnsi" w:cstheme="minorHAnsi"/>
          <w:b/>
          <w:lang w:val="mn-MN"/>
        </w:rPr>
        <w:t>АНАЛИЗ</w:t>
      </w:r>
    </w:p>
    <w:p w14:paraId="000D159E" w14:textId="75019F78" w:rsidR="00300708" w:rsidRPr="000E196E" w:rsidRDefault="003256AA" w:rsidP="005F64EF">
      <w:pPr>
        <w:rPr>
          <w:rFonts w:asciiTheme="minorHAnsi" w:hAnsiTheme="minorHAnsi" w:cstheme="minorHAnsi"/>
          <w:lang w:val="mn-MN"/>
        </w:rPr>
      </w:pPr>
      <w:r w:rsidRPr="000E196E">
        <w:rPr>
          <w:rFonts w:asciiTheme="minorHAnsi" w:hAnsiTheme="minorHAnsi" w:cstheme="minorHAnsi"/>
          <w:lang w:val="mn-MN"/>
        </w:rPr>
        <w:t xml:space="preserve">Монголын Засгийн газрын зүгээс </w:t>
      </w:r>
      <w:r w:rsidR="00237854" w:rsidRPr="000E196E">
        <w:rPr>
          <w:rFonts w:asciiTheme="minorHAnsi" w:hAnsiTheme="minorHAnsi" w:cstheme="minorHAnsi"/>
          <w:lang w:val="mn-MN"/>
        </w:rPr>
        <w:t>олборлогч компаниудтай байгуулсан гэрээнүүд</w:t>
      </w:r>
      <w:r w:rsidR="003D3806" w:rsidRPr="000E196E">
        <w:rPr>
          <w:rFonts w:asciiTheme="minorHAnsi" w:hAnsiTheme="minorHAnsi" w:cstheme="minorHAnsi"/>
          <w:lang w:val="mn-MN"/>
        </w:rPr>
        <w:t xml:space="preserve">ийг </w:t>
      </w:r>
      <w:r w:rsidR="00237854" w:rsidRPr="000E196E">
        <w:rPr>
          <w:rFonts w:asciiTheme="minorHAnsi" w:hAnsiTheme="minorHAnsi" w:cstheme="minorHAnsi"/>
          <w:lang w:val="mn-MN"/>
        </w:rPr>
        <w:t xml:space="preserve">ил болгох ямар нэгэн </w:t>
      </w:r>
      <w:r w:rsidR="006B0BCC">
        <w:rPr>
          <w:rFonts w:asciiTheme="minorHAnsi" w:hAnsiTheme="minorHAnsi" w:cstheme="minorHAnsi"/>
          <w:lang w:val="mn-MN"/>
        </w:rPr>
        <w:t xml:space="preserve">системтэй </w:t>
      </w:r>
      <w:r w:rsidR="00237854" w:rsidRPr="000E196E">
        <w:rPr>
          <w:rFonts w:asciiTheme="minorHAnsi" w:hAnsiTheme="minorHAnsi" w:cstheme="minorHAnsi"/>
          <w:lang w:val="mn-MN"/>
        </w:rPr>
        <w:t xml:space="preserve">алхмыг өнөөг хүртэл хийгээгүй. Засгийн газрын </w:t>
      </w:r>
      <w:r w:rsidR="006B0BCC">
        <w:rPr>
          <w:rFonts w:asciiTheme="minorHAnsi" w:hAnsiTheme="minorHAnsi" w:cstheme="minorHAnsi"/>
          <w:lang w:val="mn-MN"/>
        </w:rPr>
        <w:t xml:space="preserve">зарим нэг байгууллага </w:t>
      </w:r>
      <w:r w:rsidR="00237854" w:rsidRPr="000E196E">
        <w:rPr>
          <w:rFonts w:asciiTheme="minorHAnsi" w:hAnsiTheme="minorHAnsi" w:cstheme="minorHAnsi"/>
          <w:lang w:val="mn-MN"/>
        </w:rPr>
        <w:t>компаниудтай байгуулсан</w:t>
      </w:r>
      <w:r w:rsidR="004E1C40" w:rsidRPr="000E196E">
        <w:rPr>
          <w:rFonts w:asciiTheme="minorHAnsi" w:hAnsiTheme="minorHAnsi" w:cstheme="minorHAnsi"/>
          <w:lang w:val="mn-MN"/>
        </w:rPr>
        <w:t xml:space="preserve"> “үндсэн”</w:t>
      </w:r>
      <w:r w:rsidR="00237854" w:rsidRPr="000E196E">
        <w:rPr>
          <w:rFonts w:asciiTheme="minorHAnsi" w:hAnsiTheme="minorHAnsi" w:cstheme="minorHAnsi"/>
          <w:lang w:val="mn-MN"/>
        </w:rPr>
        <w:t xml:space="preserve"> гэрээгээ нийтэд нээлттэй </w:t>
      </w:r>
      <w:r w:rsidR="006B0BCC">
        <w:rPr>
          <w:rFonts w:asciiTheme="minorHAnsi" w:hAnsiTheme="minorHAnsi" w:cstheme="minorHAnsi"/>
          <w:lang w:val="mn-MN"/>
        </w:rPr>
        <w:t>болгосон хэдий ч эдгээр нь бүх хүчинтэй гэрээ мөн эсэхийг нягтлах боломжгүй байна</w:t>
      </w:r>
      <w:r w:rsidR="00237854" w:rsidRPr="000E196E">
        <w:rPr>
          <w:rFonts w:asciiTheme="minorHAnsi" w:hAnsiTheme="minorHAnsi" w:cstheme="minorHAnsi"/>
          <w:lang w:val="mn-MN"/>
        </w:rPr>
        <w:t xml:space="preserve">. </w:t>
      </w:r>
      <w:r w:rsidR="00A47CC0" w:rsidRPr="000E196E">
        <w:rPr>
          <w:rFonts w:asciiTheme="minorHAnsi" w:hAnsiTheme="minorHAnsi" w:cstheme="minorHAnsi"/>
          <w:lang w:val="mn-MN"/>
        </w:rPr>
        <w:t>Оюу тол</w:t>
      </w:r>
      <w:r w:rsidR="00AD2EB7" w:rsidRPr="000E196E">
        <w:rPr>
          <w:rFonts w:asciiTheme="minorHAnsi" w:hAnsiTheme="minorHAnsi" w:cstheme="minorHAnsi"/>
          <w:lang w:val="mn-MN"/>
        </w:rPr>
        <w:t>гой төслийн хөрөнгө оруулалтын гэрээ</w:t>
      </w:r>
      <w:r w:rsidR="00D776F8">
        <w:rPr>
          <w:rFonts w:asciiTheme="minorHAnsi" w:hAnsiTheme="minorHAnsi" w:cstheme="minorHAnsi"/>
          <w:lang w:val="mn-MN"/>
        </w:rPr>
        <w:t>нд тус гэрээг ил нийтлэх заалт орж, ил болгосон нь эерэг жишиг болсон ба тус гэрээг байгуулах үед засгийн газар, компани аль аль нь нийтэлсэн байдаг. Т</w:t>
      </w:r>
      <w:r w:rsidR="00AD2EB7" w:rsidRPr="000E196E">
        <w:rPr>
          <w:rFonts w:asciiTheme="minorHAnsi" w:hAnsiTheme="minorHAnsi" w:cstheme="minorHAnsi"/>
          <w:lang w:val="mn-MN"/>
        </w:rPr>
        <w:t xml:space="preserve">огтвортой байдлын </w:t>
      </w:r>
      <w:r w:rsidR="00D776F8">
        <w:rPr>
          <w:rFonts w:asciiTheme="minorHAnsi" w:hAnsiTheme="minorHAnsi" w:cstheme="minorHAnsi"/>
          <w:lang w:val="mn-MN"/>
        </w:rPr>
        <w:t xml:space="preserve">гурван </w:t>
      </w:r>
      <w:r w:rsidR="00AD2EB7" w:rsidRPr="000E196E">
        <w:rPr>
          <w:rFonts w:asciiTheme="minorHAnsi" w:hAnsiTheme="minorHAnsi" w:cstheme="minorHAnsi"/>
          <w:lang w:val="mn-MN"/>
        </w:rPr>
        <w:t xml:space="preserve">гэрээг </w:t>
      </w:r>
      <w:r w:rsidR="00D776F8">
        <w:rPr>
          <w:rFonts w:asciiTheme="minorHAnsi" w:hAnsiTheme="minorHAnsi" w:cstheme="minorHAnsi"/>
          <w:lang w:val="mn-MN"/>
        </w:rPr>
        <w:t xml:space="preserve">Төлсөн авснаа нийтэл иргэний нийгмийн эвслийн хүсэлтээр Сангийн яам </w:t>
      </w:r>
      <w:r w:rsidR="00AD2EB7" w:rsidRPr="000E196E">
        <w:rPr>
          <w:rFonts w:asciiTheme="minorHAnsi" w:hAnsiTheme="minorHAnsi" w:cstheme="minorHAnsi"/>
          <w:lang w:val="mn-MN"/>
        </w:rPr>
        <w:t>веб сайт дээрээ нийтэлсэн ба</w:t>
      </w:r>
      <w:r w:rsidR="00F90EE7">
        <w:rPr>
          <w:rFonts w:asciiTheme="minorHAnsi" w:hAnsiTheme="minorHAnsi" w:cstheme="minorHAnsi"/>
          <w:lang w:val="mn-MN"/>
        </w:rPr>
        <w:t xml:space="preserve"> одоогоор тус эвслийн веб хуудаснаас авч үзэх боломжтой байна</w:t>
      </w:r>
      <w:r w:rsidR="00AD2EB7" w:rsidRPr="000E196E">
        <w:rPr>
          <w:rFonts w:asciiTheme="minorHAnsi" w:hAnsiTheme="minorHAnsi" w:cstheme="minorHAnsi"/>
          <w:lang w:val="mn-MN"/>
        </w:rPr>
        <w:t>.</w:t>
      </w:r>
      <w:r w:rsidR="006E211F" w:rsidRPr="000E196E">
        <w:rPr>
          <w:rStyle w:val="FootnoteReference"/>
          <w:rFonts w:asciiTheme="minorHAnsi" w:hAnsiTheme="minorHAnsi" w:cstheme="minorHAnsi"/>
          <w:lang w:val="mn-MN"/>
        </w:rPr>
        <w:footnoteReference w:id="9"/>
      </w:r>
      <w:r w:rsidR="00EA686C" w:rsidRPr="000E196E">
        <w:rPr>
          <w:rFonts w:asciiTheme="minorHAnsi" w:hAnsiTheme="minorHAnsi" w:cstheme="minorHAnsi"/>
          <w:lang w:val="mn-MN"/>
        </w:rPr>
        <w:t xml:space="preserve"> </w:t>
      </w:r>
      <w:r w:rsidR="006035CE" w:rsidRPr="000E196E">
        <w:rPr>
          <w:rFonts w:asciiTheme="minorHAnsi" w:hAnsiTheme="minorHAnsi" w:cstheme="minorHAnsi"/>
          <w:lang w:val="mn-MN"/>
        </w:rPr>
        <w:t>Үүний цаана</w:t>
      </w:r>
      <w:r w:rsidR="009316B4" w:rsidRPr="000E196E">
        <w:rPr>
          <w:rFonts w:asciiTheme="minorHAnsi" w:hAnsiTheme="minorHAnsi" w:cstheme="minorHAnsi"/>
          <w:lang w:val="mn-MN"/>
        </w:rPr>
        <w:t xml:space="preserve"> </w:t>
      </w:r>
      <w:r w:rsidR="00F90EE7">
        <w:rPr>
          <w:rFonts w:asciiTheme="minorHAnsi" w:hAnsiTheme="minorHAnsi" w:cstheme="minorHAnsi"/>
          <w:lang w:val="mn-MN"/>
        </w:rPr>
        <w:t xml:space="preserve">бидний олж мэдсэнээр </w:t>
      </w:r>
      <w:r w:rsidR="009316B4" w:rsidRPr="000E196E">
        <w:rPr>
          <w:rFonts w:asciiTheme="minorHAnsi" w:hAnsiTheme="minorHAnsi" w:cstheme="minorHAnsi"/>
          <w:lang w:val="mn-MN"/>
        </w:rPr>
        <w:t>уул уурхайн салбарт</w:t>
      </w:r>
      <w:r w:rsidR="006035CE" w:rsidRPr="000E196E">
        <w:rPr>
          <w:rFonts w:asciiTheme="minorHAnsi" w:hAnsiTheme="minorHAnsi" w:cstheme="minorHAnsi"/>
          <w:lang w:val="mn-MN"/>
        </w:rPr>
        <w:t xml:space="preserve"> </w:t>
      </w:r>
      <w:r w:rsidR="00F90EE7">
        <w:rPr>
          <w:rFonts w:asciiTheme="minorHAnsi" w:hAnsiTheme="minorHAnsi" w:cstheme="minorHAnsi"/>
          <w:lang w:val="mn-MN"/>
        </w:rPr>
        <w:t>байгуулсан засгийн газар хоорондын зарим гэрээ</w:t>
      </w:r>
      <w:r w:rsidR="006035CE" w:rsidRPr="000E196E">
        <w:rPr>
          <w:rFonts w:asciiTheme="minorHAnsi" w:hAnsiTheme="minorHAnsi" w:cstheme="minorHAnsi"/>
          <w:lang w:val="mn-MN"/>
        </w:rPr>
        <w:t xml:space="preserve">, </w:t>
      </w:r>
      <w:r w:rsidR="00975B98" w:rsidRPr="000E196E">
        <w:rPr>
          <w:rFonts w:asciiTheme="minorHAnsi" w:hAnsiTheme="minorHAnsi" w:cstheme="minorHAnsi"/>
          <w:lang w:val="mn-MN"/>
        </w:rPr>
        <w:t xml:space="preserve">ураны хайгуул олборлолтын өмнөх үйл ажиллагааны хувь нийлүүлэгчдийн гэрээ, </w:t>
      </w:r>
      <w:r w:rsidR="00E71AFE" w:rsidRPr="000E196E">
        <w:rPr>
          <w:rFonts w:asciiTheme="minorHAnsi" w:hAnsiTheme="minorHAnsi" w:cstheme="minorHAnsi"/>
          <w:lang w:val="mn-MN"/>
        </w:rPr>
        <w:t xml:space="preserve">газрын тосны бүтээгдэхүүн хуваах 20 </w:t>
      </w:r>
      <w:r w:rsidR="00F90EE7">
        <w:rPr>
          <w:rFonts w:asciiTheme="minorHAnsi" w:hAnsiTheme="minorHAnsi" w:cstheme="minorHAnsi"/>
          <w:lang w:val="mn-MN"/>
        </w:rPr>
        <w:t xml:space="preserve">орчим </w:t>
      </w:r>
      <w:r w:rsidR="00E71AFE" w:rsidRPr="000E196E">
        <w:rPr>
          <w:rFonts w:asciiTheme="minorHAnsi" w:hAnsiTheme="minorHAnsi" w:cstheme="minorHAnsi"/>
          <w:lang w:val="mn-MN"/>
        </w:rPr>
        <w:t>гэрээ байгуулагдсан байдаг ч нийтэд ил болоогүй байна.</w:t>
      </w:r>
      <w:r w:rsidR="00F90EE7">
        <w:rPr>
          <w:rFonts w:asciiTheme="minorHAnsi" w:hAnsiTheme="minorHAnsi" w:cstheme="minorHAnsi"/>
          <w:lang w:val="mn-MN"/>
        </w:rPr>
        <w:t xml:space="preserve"> Оюу толгой төслийн цөөнхийн хувь эзэмшлийг хэрэгжүүлэгч төрийн өмчит компани Рио Тинто компанитай байгуулсан хувь нийлүүлэгчийн гэрээг дангаар нийтэлснийг тэмдэглэж байна. </w:t>
      </w:r>
      <w:r w:rsidR="00E71AFE" w:rsidRPr="000E196E">
        <w:rPr>
          <w:rFonts w:asciiTheme="minorHAnsi" w:hAnsiTheme="minorHAnsi" w:cstheme="minorHAnsi"/>
          <w:lang w:val="mn-MN"/>
        </w:rPr>
        <w:t xml:space="preserve"> </w:t>
      </w:r>
    </w:p>
    <w:p w14:paraId="3974B6AE" w14:textId="77777777" w:rsidR="00300708" w:rsidRPr="000E196E" w:rsidRDefault="00300708" w:rsidP="005F64EF">
      <w:pPr>
        <w:rPr>
          <w:rFonts w:asciiTheme="minorHAnsi" w:hAnsiTheme="minorHAnsi" w:cstheme="minorHAnsi"/>
          <w:lang w:val="mn-MN"/>
        </w:rPr>
      </w:pPr>
    </w:p>
    <w:p w14:paraId="128F10CD" w14:textId="21B462DB" w:rsidR="005E54DA" w:rsidRPr="000E196E" w:rsidRDefault="00D234BB" w:rsidP="000E1288">
      <w:pPr>
        <w:rPr>
          <w:rFonts w:asciiTheme="minorHAnsi" w:hAnsiTheme="minorHAnsi" w:cstheme="minorHAnsi"/>
          <w:lang w:val="mn-MN"/>
        </w:rPr>
      </w:pPr>
      <w:r w:rsidRPr="000E196E">
        <w:rPr>
          <w:rFonts w:asciiTheme="minorHAnsi" w:hAnsiTheme="minorHAnsi" w:cstheme="minorHAnsi"/>
          <w:lang w:val="mn-MN"/>
        </w:rPr>
        <w:t xml:space="preserve">МОҮИТБС-ын 2012 оны тайлангаар ямар нэгэн гэрээг ил </w:t>
      </w:r>
      <w:r w:rsidR="000A7A72" w:rsidRPr="000E196E">
        <w:rPr>
          <w:rFonts w:asciiTheme="minorHAnsi" w:hAnsiTheme="minorHAnsi" w:cstheme="minorHAnsi"/>
          <w:lang w:val="mn-MN"/>
        </w:rPr>
        <w:t xml:space="preserve">болгоогүй </w:t>
      </w:r>
      <w:r w:rsidRPr="000E196E">
        <w:rPr>
          <w:rFonts w:asciiTheme="minorHAnsi" w:hAnsiTheme="minorHAnsi" w:cstheme="minorHAnsi"/>
          <w:lang w:val="mn-MN"/>
        </w:rPr>
        <w:t>бөгөөд энэ чиглэлээрх төр засгийн бодлого, хуулийн зохицуулалт, бодит хэрэгжилт</w:t>
      </w:r>
      <w:r w:rsidR="006D5AD2" w:rsidRPr="000E196E">
        <w:rPr>
          <w:rFonts w:asciiTheme="minorHAnsi" w:hAnsiTheme="minorHAnsi" w:cstheme="minorHAnsi"/>
          <w:lang w:val="mn-MN"/>
        </w:rPr>
        <w:t xml:space="preserve">, төлөвлөгдсөн болон шинэ стандартаар шаардагдсан шинэчлэлийн </w:t>
      </w:r>
      <w:r w:rsidR="00091208" w:rsidRPr="000E196E">
        <w:rPr>
          <w:rFonts w:asciiTheme="minorHAnsi" w:hAnsiTheme="minorHAnsi" w:cstheme="minorHAnsi"/>
          <w:lang w:val="mn-MN"/>
        </w:rPr>
        <w:t xml:space="preserve">тухай мэдээлэл агуулаагүй. </w:t>
      </w:r>
      <w:r w:rsidR="007B598F" w:rsidRPr="000E196E">
        <w:rPr>
          <w:rFonts w:asciiTheme="minorHAnsi" w:hAnsiTheme="minorHAnsi" w:cstheme="minorHAnsi"/>
          <w:lang w:val="mn-MN"/>
        </w:rPr>
        <w:t xml:space="preserve">Тайланд зөвхөн зарим компанийн орон нутагтай байгуулсан “дагалдах” гэрээнүүдийн талаар ерөнхий мэдээлэл багтсан байна. </w:t>
      </w:r>
    </w:p>
    <w:p w14:paraId="2041210F" w14:textId="77777777" w:rsidR="000E1288" w:rsidRPr="000E196E" w:rsidRDefault="000E1288" w:rsidP="000E1288">
      <w:pPr>
        <w:rPr>
          <w:rFonts w:asciiTheme="minorHAnsi" w:hAnsiTheme="minorHAnsi" w:cstheme="minorHAnsi"/>
          <w:lang w:val="mn-MN"/>
        </w:rPr>
      </w:pPr>
    </w:p>
    <w:p w14:paraId="15844ED5" w14:textId="2D88C4B2" w:rsidR="00BE7F5C" w:rsidRPr="000E196E" w:rsidRDefault="00221675" w:rsidP="0030393A">
      <w:pPr>
        <w:rPr>
          <w:rFonts w:asciiTheme="minorHAnsi" w:hAnsiTheme="minorHAnsi" w:cstheme="minorHAnsi"/>
          <w:lang w:val="mn-MN"/>
        </w:rPr>
      </w:pPr>
      <w:r w:rsidRPr="000E196E">
        <w:rPr>
          <w:rFonts w:asciiTheme="minorHAnsi" w:hAnsiTheme="minorHAnsi" w:cstheme="minorHAnsi"/>
          <w:lang w:val="mn-MN"/>
        </w:rPr>
        <w:t xml:space="preserve">МОҮИТБС нь цаашдын тайлангууддаа хайгуул, олборлолтын шатны гэрээ хэлцлүүдийг ил болгож байх асуудлыг авч үзэх шаардлагатай. Гэрээнүүдтэй танилцах боломжтой болсноор төрийн бус байгууллагууд, сэтгүүлчид, салбарын шинжээчид болон бусад хөндлөнгийн хяналтын талын оролцогчид салбарын гол үйл ажиллагаа, санхүүгийн гүйлгээтэй холбоотой өөрсдийн тайлан мэдээлэл, зөвлөгөөг чанаржуулах боломжтой болно.  Гэрээний ил тод байдал илүү байхын хэрээр </w:t>
      </w:r>
      <w:r w:rsidRPr="000E196E">
        <w:rPr>
          <w:rFonts w:asciiTheme="minorHAnsi" w:hAnsiTheme="minorHAnsi" w:cstheme="minorHAnsi"/>
          <w:lang w:val="mn-MN"/>
        </w:rPr>
        <w:lastRenderedPageBreak/>
        <w:t xml:space="preserve">засгийн газар, хувийн хэвшлийн хоорондын зарим хувийн үзэмжид суурилж найр тавьсан тохиролцоо хийгдэх орон хумигддаг. </w:t>
      </w:r>
      <w:r w:rsidR="0030393A" w:rsidRPr="000E196E">
        <w:rPr>
          <w:rFonts w:asciiTheme="minorHAnsi" w:hAnsiTheme="minorHAnsi" w:cstheme="minorHAnsi"/>
          <w:lang w:val="mn-MN"/>
        </w:rPr>
        <w:t xml:space="preserve">Энэ нь мөн талуудад гэрээнд юу тусгагдсаныг мэдсэнээр дэд бүтцэд хөрөнгө оруулах тохиролцоо, орон нутгийн иргэдэд төлбөр төлөх гэх мэт сонирхсон сэдвээ дагнан судалж илүү сайн тайлан мэдээлэл гаргах боломийг олгодог. </w:t>
      </w:r>
    </w:p>
    <w:p w14:paraId="0FD10A5D" w14:textId="77777777" w:rsidR="00DB1B25" w:rsidRPr="000E196E" w:rsidRDefault="00DB1B25" w:rsidP="005F64EF">
      <w:pPr>
        <w:rPr>
          <w:rFonts w:asciiTheme="minorHAnsi" w:hAnsiTheme="minorHAnsi" w:cstheme="minorHAnsi"/>
          <w:lang w:val="mn-MN"/>
        </w:rPr>
      </w:pPr>
    </w:p>
    <w:p w14:paraId="53FD15A0" w14:textId="25E2C1E7" w:rsidR="008D2478" w:rsidRPr="000E196E" w:rsidRDefault="0075110F" w:rsidP="008D2478">
      <w:pPr>
        <w:rPr>
          <w:rFonts w:asciiTheme="minorHAnsi" w:hAnsiTheme="minorHAnsi" w:cstheme="minorHAnsi"/>
          <w:lang w:val="mn-MN"/>
        </w:rPr>
      </w:pPr>
      <w:r w:rsidRPr="000E196E">
        <w:rPr>
          <w:rFonts w:asciiTheme="minorHAnsi" w:hAnsiTheme="minorHAnsi" w:cstheme="minorHAnsi"/>
          <w:lang w:val="mn-MN"/>
        </w:rPr>
        <w:t>Уул уурхайн яам хариуцан боловсруулж УИХ–д өргөн барихад бэлэн болоод байгаа Эрдэс баялгийн салбарт ил тод байдлыг хангах тухай хуулийн төсөлд “</w:t>
      </w:r>
      <w:r w:rsidR="008D2478" w:rsidRPr="000E196E">
        <w:rPr>
          <w:rFonts w:asciiTheme="minorHAnsi" w:hAnsiTheme="minorHAnsi" w:cstheme="minorHAnsi"/>
          <w:lang w:val="mn-MN"/>
        </w:rPr>
        <w:t>11.5.6. тусгай зөвшөөрөл эзэмшигчийн зүгээс ашигт малтмал эрэх,хайх, ашиглах үйл ажиллагаа эрхлэхтэй холбоотойгоор төрийн байгууллагатай байгуулсан гэрээний талаарх мэдээлэл</w:t>
      </w:r>
      <w:r w:rsidRPr="000E196E">
        <w:rPr>
          <w:rFonts w:asciiTheme="minorHAnsi" w:hAnsiTheme="minorHAnsi" w:cstheme="minorHAnsi"/>
          <w:lang w:val="mn-MN"/>
        </w:rPr>
        <w:t xml:space="preserve"> (ил тод байдлын тайланд оруулна)” гэж заасан нь хэт ерөнхий бөгөөд гэрээний ил тод байдлын дээр дурдсан үр ашгийг бүрэ</w:t>
      </w:r>
      <w:r w:rsidR="00A250F9" w:rsidRPr="000E196E">
        <w:rPr>
          <w:rFonts w:asciiTheme="minorHAnsi" w:hAnsiTheme="minorHAnsi" w:cstheme="minorHAnsi"/>
          <w:lang w:val="mn-MN"/>
        </w:rPr>
        <w:t>н хүртэх боломжийг олгохооргүй байгаа юм. Уг хуулийн төслийн эхний хувилбарт гэрээг ерөөс бүхэлд нь ил болгож тайлагнах ёстой гэсэн байсан ч эцсийн хувилбарт ийнхүү ухарсан байна.</w:t>
      </w:r>
    </w:p>
    <w:p w14:paraId="4D1C6D7A" w14:textId="77777777" w:rsidR="008D2478" w:rsidRPr="000E196E" w:rsidRDefault="008D2478" w:rsidP="008D2478">
      <w:pPr>
        <w:rPr>
          <w:rFonts w:asciiTheme="minorHAnsi" w:hAnsiTheme="minorHAnsi" w:cstheme="minorHAnsi"/>
          <w:lang w:val="mn-MN"/>
        </w:rPr>
      </w:pPr>
    </w:p>
    <w:p w14:paraId="6187421D" w14:textId="2C831763" w:rsidR="00DB1B25" w:rsidRPr="000E196E" w:rsidRDefault="00FB752D" w:rsidP="005F64EF">
      <w:pPr>
        <w:outlineLvl w:val="0"/>
        <w:rPr>
          <w:rFonts w:asciiTheme="minorHAnsi" w:hAnsiTheme="minorHAnsi" w:cstheme="minorHAnsi"/>
          <w:b/>
          <w:lang w:val="mn-MN"/>
        </w:rPr>
      </w:pPr>
      <w:r w:rsidRPr="000E196E">
        <w:rPr>
          <w:rFonts w:asciiTheme="minorHAnsi" w:hAnsiTheme="minorHAnsi" w:cstheme="minorHAnsi"/>
          <w:b/>
          <w:lang w:val="mn-MN"/>
        </w:rPr>
        <w:t>ЗӨВЛӨМЖ</w:t>
      </w:r>
    </w:p>
    <w:p w14:paraId="3C2508A2" w14:textId="77777777" w:rsidR="00FB752D" w:rsidRPr="000E196E" w:rsidRDefault="00FB752D" w:rsidP="005F64EF">
      <w:pPr>
        <w:outlineLvl w:val="0"/>
        <w:rPr>
          <w:rFonts w:asciiTheme="minorHAnsi" w:hAnsiTheme="minorHAnsi" w:cstheme="minorHAnsi"/>
          <w:lang w:val="mn-MN"/>
        </w:rPr>
      </w:pPr>
    </w:p>
    <w:p w14:paraId="1D003272" w14:textId="4A17F28B" w:rsidR="00786BC8" w:rsidRPr="000E196E" w:rsidRDefault="003F28A7" w:rsidP="0039272D">
      <w:pPr>
        <w:pStyle w:val="ListParagraph"/>
        <w:numPr>
          <w:ilvl w:val="0"/>
          <w:numId w:val="4"/>
        </w:numPr>
        <w:rPr>
          <w:rFonts w:asciiTheme="minorHAnsi" w:hAnsiTheme="minorHAnsi" w:cstheme="minorHAnsi"/>
          <w:u w:val="single"/>
          <w:lang w:val="mn-MN"/>
        </w:rPr>
      </w:pPr>
      <w:r w:rsidRPr="000E196E">
        <w:rPr>
          <w:rFonts w:asciiTheme="minorHAnsi" w:hAnsiTheme="minorHAnsi" w:cstheme="minorHAnsi"/>
          <w:u w:val="single"/>
          <w:lang w:val="mn-MN"/>
        </w:rPr>
        <w:t>Хуулиудад нэмэлт өөрчлөлт</w:t>
      </w:r>
      <w:r w:rsidR="000B3F55" w:rsidRPr="000E196E">
        <w:rPr>
          <w:rFonts w:asciiTheme="minorHAnsi" w:hAnsiTheme="minorHAnsi" w:cstheme="minorHAnsi"/>
          <w:u w:val="single"/>
          <w:lang w:val="mn-MN"/>
        </w:rPr>
        <w:t>:</w:t>
      </w:r>
      <w:r w:rsidR="000B3F55" w:rsidRPr="000E196E">
        <w:rPr>
          <w:rFonts w:asciiTheme="minorHAnsi" w:hAnsiTheme="minorHAnsi" w:cstheme="minorHAnsi"/>
          <w:lang w:val="mn-MN"/>
        </w:rPr>
        <w:t xml:space="preserve"> </w:t>
      </w:r>
      <w:r w:rsidRPr="000E196E">
        <w:rPr>
          <w:rFonts w:asciiTheme="minorHAnsi" w:hAnsiTheme="minorHAnsi" w:cstheme="minorHAnsi"/>
          <w:lang w:val="mn-MN"/>
        </w:rPr>
        <w:t>Дээр дурдсанчлан Уул уурхайн яам</w:t>
      </w:r>
      <w:r w:rsidR="00ED01C5">
        <w:rPr>
          <w:rFonts w:asciiTheme="minorHAnsi" w:hAnsiTheme="minorHAnsi" w:cstheme="minorHAnsi"/>
          <w:lang w:val="mn-MN"/>
        </w:rPr>
        <w:t>а</w:t>
      </w:r>
      <w:r w:rsidRPr="000E196E">
        <w:rPr>
          <w:rFonts w:asciiTheme="minorHAnsi" w:hAnsiTheme="minorHAnsi" w:cstheme="minorHAnsi"/>
          <w:lang w:val="mn-MN"/>
        </w:rPr>
        <w:t xml:space="preserve">н дээр боловсруулагдаад байгаа Эрдэс баялгийн салбарт ил тод байдлыг хангах тухай хуулийн </w:t>
      </w:r>
      <w:r w:rsidR="00ED01C5">
        <w:rPr>
          <w:rFonts w:asciiTheme="minorHAnsi" w:hAnsiTheme="minorHAnsi" w:cstheme="minorHAnsi"/>
          <w:lang w:val="mn-MN"/>
        </w:rPr>
        <w:t xml:space="preserve">төслийн </w:t>
      </w:r>
      <w:r w:rsidRPr="000E196E">
        <w:rPr>
          <w:rFonts w:asciiTheme="minorHAnsi" w:hAnsiTheme="minorHAnsi" w:cstheme="minorHAnsi"/>
          <w:lang w:val="mn-MN"/>
        </w:rPr>
        <w:t>холбогдох заалт хэт ерөнхий байгаа тул гэрээ</w:t>
      </w:r>
      <w:r w:rsidR="00ED01C5">
        <w:rPr>
          <w:rFonts w:asciiTheme="minorHAnsi" w:hAnsiTheme="minorHAnsi" w:cstheme="minorHAnsi"/>
          <w:lang w:val="mn-MN"/>
        </w:rPr>
        <w:t>г</w:t>
      </w:r>
      <w:r w:rsidRPr="000E196E">
        <w:rPr>
          <w:rFonts w:asciiTheme="minorHAnsi" w:hAnsiTheme="minorHAnsi" w:cstheme="minorHAnsi"/>
          <w:lang w:val="mn-MN"/>
        </w:rPr>
        <w:t xml:space="preserve"> ил тод болох ёстойг нарийвчлан тусгаж өгөх нь зүйтэй. </w:t>
      </w:r>
    </w:p>
    <w:p w14:paraId="2B9C0613" w14:textId="77777777" w:rsidR="00437C15" w:rsidRPr="000E196E" w:rsidRDefault="00437C15" w:rsidP="005F64EF">
      <w:pPr>
        <w:pStyle w:val="ListParagraph"/>
        <w:rPr>
          <w:rFonts w:asciiTheme="minorHAnsi" w:hAnsiTheme="minorHAnsi" w:cstheme="minorHAnsi"/>
          <w:u w:val="single"/>
          <w:lang w:val="mn-MN"/>
        </w:rPr>
      </w:pPr>
      <w:r w:rsidRPr="000E196E">
        <w:rPr>
          <w:rFonts w:asciiTheme="minorHAnsi" w:hAnsiTheme="minorHAnsi" w:cstheme="minorHAnsi"/>
          <w:u w:val="single"/>
          <w:lang w:val="mn-MN"/>
        </w:rPr>
        <w:t xml:space="preserve"> </w:t>
      </w:r>
    </w:p>
    <w:p w14:paraId="1BA1C565" w14:textId="13C0915F" w:rsidR="00437C15" w:rsidRPr="000E196E" w:rsidRDefault="00895EC9" w:rsidP="0039272D">
      <w:pPr>
        <w:pStyle w:val="ListParagraph"/>
        <w:numPr>
          <w:ilvl w:val="0"/>
          <w:numId w:val="4"/>
        </w:numPr>
        <w:rPr>
          <w:rFonts w:asciiTheme="minorHAnsi" w:hAnsiTheme="minorHAnsi" w:cstheme="minorHAnsi"/>
          <w:u w:val="single"/>
          <w:lang w:val="mn-MN"/>
        </w:rPr>
      </w:pPr>
      <w:r w:rsidRPr="000E196E">
        <w:rPr>
          <w:rFonts w:asciiTheme="minorHAnsi" w:hAnsiTheme="minorHAnsi" w:cstheme="minorHAnsi"/>
          <w:u w:val="single"/>
          <w:lang w:val="mn-MN"/>
        </w:rPr>
        <w:t>Парламентын сонсгол</w:t>
      </w:r>
      <w:r w:rsidR="008B6D21" w:rsidRPr="000E196E">
        <w:rPr>
          <w:rFonts w:asciiTheme="minorHAnsi" w:hAnsiTheme="minorHAnsi" w:cstheme="minorHAnsi"/>
          <w:u w:val="single"/>
          <w:lang w:val="mn-MN"/>
        </w:rPr>
        <w:t xml:space="preserve">: </w:t>
      </w:r>
      <w:r w:rsidR="00FF02BA" w:rsidRPr="000E196E">
        <w:rPr>
          <w:rFonts w:asciiTheme="minorHAnsi" w:hAnsiTheme="minorHAnsi" w:cstheme="minorHAnsi"/>
          <w:lang w:val="mn-MN"/>
        </w:rPr>
        <w:t>Стратегийн ордуудын хувьд</w:t>
      </w:r>
      <w:r w:rsidR="00ED01C5">
        <w:rPr>
          <w:rFonts w:asciiTheme="minorHAnsi" w:hAnsiTheme="minorHAnsi" w:cstheme="minorHAnsi"/>
          <w:lang w:val="mn-MN"/>
        </w:rPr>
        <w:t xml:space="preserve"> тодорхой босгыг давсан хөрөнгө оруулалтын хувьд</w:t>
      </w:r>
      <w:r w:rsidR="00FF02BA" w:rsidRPr="000E196E">
        <w:rPr>
          <w:rFonts w:asciiTheme="minorHAnsi" w:hAnsiTheme="minorHAnsi" w:cstheme="minorHAnsi"/>
          <w:lang w:val="mn-MN"/>
        </w:rPr>
        <w:t xml:space="preserve"> </w:t>
      </w:r>
      <w:r w:rsidR="00BA381D" w:rsidRPr="000E196E">
        <w:rPr>
          <w:rFonts w:asciiTheme="minorHAnsi" w:hAnsiTheme="minorHAnsi" w:cstheme="minorHAnsi"/>
          <w:lang w:val="mn-MN"/>
        </w:rPr>
        <w:t xml:space="preserve">Засгийн газар гэрээнд хөрөнгө оруулагчтай гарын үсэг зурахын тулд УИХ–аас эрх авдаг. Энэ тохилдолд санал болгож буй гэрээний нөхцлөөр </w:t>
      </w:r>
      <w:r w:rsidR="00591D0E" w:rsidRPr="000E196E">
        <w:rPr>
          <w:rFonts w:asciiTheme="minorHAnsi" w:hAnsiTheme="minorHAnsi" w:cstheme="minorHAnsi"/>
          <w:lang w:val="mn-MN"/>
        </w:rPr>
        <w:t xml:space="preserve">парламентад нээлттэй хэлэлцүүлэг хийж болох юм. </w:t>
      </w:r>
    </w:p>
    <w:p w14:paraId="281E79E7" w14:textId="77777777" w:rsidR="00D043A0" w:rsidRPr="000E196E" w:rsidRDefault="00D043A0" w:rsidP="005F64EF">
      <w:pPr>
        <w:pStyle w:val="ListParagraph"/>
        <w:rPr>
          <w:rFonts w:asciiTheme="minorHAnsi" w:hAnsiTheme="minorHAnsi" w:cstheme="minorHAnsi"/>
          <w:u w:val="single"/>
          <w:lang w:val="mn-MN"/>
        </w:rPr>
      </w:pPr>
    </w:p>
    <w:p w14:paraId="48B6B54D" w14:textId="5D9598F1" w:rsidR="00BE7F5C" w:rsidRPr="000E196E" w:rsidRDefault="00FC6560" w:rsidP="005F64EF">
      <w:pPr>
        <w:pStyle w:val="ListParagraph"/>
        <w:numPr>
          <w:ilvl w:val="0"/>
          <w:numId w:val="4"/>
        </w:numPr>
        <w:rPr>
          <w:rFonts w:asciiTheme="minorHAnsi" w:hAnsiTheme="minorHAnsi" w:cstheme="minorHAnsi"/>
          <w:u w:val="single"/>
          <w:lang w:val="mn-MN"/>
        </w:rPr>
      </w:pPr>
      <w:r w:rsidRPr="000E196E">
        <w:rPr>
          <w:rFonts w:asciiTheme="minorHAnsi" w:hAnsiTheme="minorHAnsi" w:cstheme="minorHAnsi"/>
          <w:u w:val="single"/>
          <w:lang w:val="mn-MN"/>
        </w:rPr>
        <w:t>Гэрээнүүдийг цуглуулж авах</w:t>
      </w:r>
      <w:r w:rsidR="00BE7F5C" w:rsidRPr="000E196E">
        <w:rPr>
          <w:rFonts w:asciiTheme="minorHAnsi" w:hAnsiTheme="minorHAnsi" w:cstheme="minorHAnsi"/>
          <w:u w:val="single"/>
          <w:lang w:val="mn-MN"/>
        </w:rPr>
        <w:t xml:space="preserve">: </w:t>
      </w:r>
      <w:r w:rsidR="00BE7F5C" w:rsidRPr="000E196E">
        <w:rPr>
          <w:rFonts w:asciiTheme="minorHAnsi" w:hAnsiTheme="minorHAnsi" w:cstheme="minorHAnsi"/>
          <w:lang w:val="mn-MN"/>
        </w:rPr>
        <w:t xml:space="preserve"> </w:t>
      </w:r>
      <w:r w:rsidRPr="000E196E">
        <w:rPr>
          <w:rFonts w:asciiTheme="minorHAnsi" w:hAnsiTheme="minorHAnsi" w:cstheme="minorHAnsi"/>
          <w:lang w:val="mn-MN"/>
        </w:rPr>
        <w:t xml:space="preserve">МОҮИТБС нь ажлын албаараа дамжуулан </w:t>
      </w:r>
      <w:r w:rsidR="00693E59" w:rsidRPr="000E196E">
        <w:rPr>
          <w:rFonts w:asciiTheme="minorHAnsi" w:hAnsiTheme="minorHAnsi" w:cstheme="minorHAnsi"/>
          <w:lang w:val="mn-MN"/>
        </w:rPr>
        <w:t xml:space="preserve">гэрээнүүдийн хуулбарыг компани болон төрийн байгууллагуудаас цуглуулж </w:t>
      </w:r>
      <w:r w:rsidR="006073CD" w:rsidRPr="000E196E">
        <w:rPr>
          <w:rFonts w:asciiTheme="minorHAnsi" w:hAnsiTheme="minorHAnsi" w:cstheme="minorHAnsi"/>
          <w:lang w:val="mn-MN"/>
        </w:rPr>
        <w:t xml:space="preserve">авч мэдээллийн сан бүрдүүлэх хэрэгтэй. </w:t>
      </w:r>
      <w:r w:rsidR="00ED01C5">
        <w:rPr>
          <w:rFonts w:asciiTheme="minorHAnsi" w:hAnsiTheme="minorHAnsi" w:cstheme="minorHAnsi"/>
          <w:lang w:val="mn-MN"/>
        </w:rPr>
        <w:t xml:space="preserve">Гэрээг ил тайлагнах хуулийг баталсан тохиолдолд компани, засгийн газрын агентлагууд гэрээг олон нийтэд шууд ил хүргэдэг байх нь зөв. </w:t>
      </w:r>
    </w:p>
    <w:p w14:paraId="191C5B3E" w14:textId="77777777" w:rsidR="006073CD" w:rsidRPr="000E196E" w:rsidRDefault="006073CD" w:rsidP="006073CD">
      <w:pPr>
        <w:rPr>
          <w:rFonts w:asciiTheme="minorHAnsi" w:hAnsiTheme="minorHAnsi" w:cstheme="minorHAnsi"/>
          <w:u w:val="single"/>
          <w:lang w:val="mn-MN"/>
        </w:rPr>
      </w:pPr>
    </w:p>
    <w:p w14:paraId="24562A22" w14:textId="1DF53103" w:rsidR="001F5BE8" w:rsidRDefault="00465853" w:rsidP="0039272D">
      <w:pPr>
        <w:pStyle w:val="ListParagraph"/>
        <w:numPr>
          <w:ilvl w:val="0"/>
          <w:numId w:val="4"/>
        </w:numPr>
        <w:rPr>
          <w:rFonts w:asciiTheme="minorHAnsi" w:hAnsiTheme="minorHAnsi" w:cstheme="minorHAnsi"/>
          <w:lang w:val="mn-MN"/>
        </w:rPr>
      </w:pPr>
      <w:r w:rsidRPr="000E196E">
        <w:rPr>
          <w:rFonts w:asciiTheme="minorHAnsi" w:hAnsiTheme="minorHAnsi" w:cstheme="minorHAnsi"/>
          <w:u w:val="single"/>
          <w:lang w:val="mn-MN"/>
        </w:rPr>
        <w:t xml:space="preserve">Гэрээний онлайн </w:t>
      </w:r>
      <w:r w:rsidR="003F514C" w:rsidRPr="000E196E">
        <w:rPr>
          <w:rFonts w:asciiTheme="minorHAnsi" w:hAnsiTheme="minorHAnsi" w:cstheme="minorHAnsi"/>
          <w:u w:val="single"/>
          <w:lang w:val="mn-MN"/>
        </w:rPr>
        <w:t>сан</w:t>
      </w:r>
      <w:r w:rsidR="001F5BE8" w:rsidRPr="000E196E">
        <w:rPr>
          <w:rFonts w:asciiTheme="minorHAnsi" w:hAnsiTheme="minorHAnsi" w:cstheme="minorHAnsi"/>
          <w:lang w:val="mn-MN"/>
        </w:rPr>
        <w:t xml:space="preserve">: </w:t>
      </w:r>
      <w:r w:rsidR="003F514C" w:rsidRPr="000E196E">
        <w:rPr>
          <w:rFonts w:asciiTheme="minorHAnsi" w:hAnsiTheme="minorHAnsi" w:cstheme="minorHAnsi"/>
          <w:lang w:val="mn-MN"/>
        </w:rPr>
        <w:t xml:space="preserve">Дээрх зөвлөмжийн дагуу гэрээний мэдээлэл цуглармагц </w:t>
      </w:r>
      <w:r w:rsidR="005831E4" w:rsidRPr="000E196E">
        <w:rPr>
          <w:rFonts w:asciiTheme="minorHAnsi" w:hAnsiTheme="minorHAnsi" w:cstheme="minorHAnsi"/>
          <w:lang w:val="mn-MN"/>
        </w:rPr>
        <w:t xml:space="preserve">хайгуул, олборлолтын үйл ажиллагаанд холбогдолтой </w:t>
      </w:r>
      <w:r w:rsidR="00666778" w:rsidRPr="000E196E">
        <w:rPr>
          <w:rFonts w:asciiTheme="minorHAnsi" w:hAnsiTheme="minorHAnsi" w:cstheme="minorHAnsi"/>
          <w:lang w:val="mn-MN"/>
        </w:rPr>
        <w:t xml:space="preserve">гэрээнүүдийг интернэтэд байршуулж олон нийтэд төлбөргүйгээр нээлттэй болгох нь </w:t>
      </w:r>
      <w:r w:rsidR="00FB7305" w:rsidRPr="000E196E">
        <w:rPr>
          <w:rFonts w:asciiTheme="minorHAnsi" w:hAnsiTheme="minorHAnsi" w:cstheme="minorHAnsi"/>
          <w:lang w:val="mn-MN"/>
        </w:rPr>
        <w:t>оновчтой байх болно</w:t>
      </w:r>
      <w:r w:rsidR="00666778" w:rsidRPr="000E196E">
        <w:rPr>
          <w:rFonts w:asciiTheme="minorHAnsi" w:hAnsiTheme="minorHAnsi" w:cstheme="minorHAnsi"/>
          <w:lang w:val="mn-MN"/>
        </w:rPr>
        <w:t xml:space="preserve">. </w:t>
      </w:r>
      <w:r w:rsidR="00B626EF" w:rsidRPr="000E196E">
        <w:rPr>
          <w:rFonts w:asciiTheme="minorHAnsi" w:hAnsiTheme="minorHAnsi" w:cstheme="minorHAnsi"/>
          <w:lang w:val="mn-MN"/>
        </w:rPr>
        <w:t xml:space="preserve">МОҮИТБС–ын веб сайт болон дараа дараагийн нэгдсэн тайлангуудад </w:t>
      </w:r>
      <w:r w:rsidR="002D72D7" w:rsidRPr="000E196E">
        <w:rPr>
          <w:rFonts w:asciiTheme="minorHAnsi" w:hAnsiTheme="minorHAnsi" w:cstheme="minorHAnsi"/>
          <w:lang w:val="mn-MN"/>
        </w:rPr>
        <w:t xml:space="preserve">уг онлайн сангийн холбогдо хаягийг оруулж өгөх шаардлагатай. </w:t>
      </w:r>
      <w:r w:rsidR="006B0CC9" w:rsidRPr="000E196E">
        <w:rPr>
          <w:rFonts w:asciiTheme="minorHAnsi" w:hAnsiTheme="minorHAnsi" w:cstheme="minorHAnsi"/>
          <w:lang w:val="mn-MN"/>
        </w:rPr>
        <w:t>Онлайн</w:t>
      </w:r>
      <w:r w:rsidR="004C17C4" w:rsidRPr="000E196E">
        <w:rPr>
          <w:rFonts w:asciiTheme="minorHAnsi" w:hAnsiTheme="minorHAnsi" w:cstheme="minorHAnsi"/>
          <w:lang w:val="mn-MN"/>
        </w:rPr>
        <w:t xml:space="preserve"> санд бүх гэрээ, санамж бич</w:t>
      </w:r>
      <w:r w:rsidR="006B0CC9" w:rsidRPr="000E196E">
        <w:rPr>
          <w:rFonts w:asciiTheme="minorHAnsi" w:hAnsiTheme="minorHAnsi" w:cstheme="minorHAnsi"/>
          <w:lang w:val="mn-MN"/>
        </w:rPr>
        <w:t>иг зэрэг хайгуул</w:t>
      </w:r>
      <w:r w:rsidR="004C17C4" w:rsidRPr="000E196E">
        <w:rPr>
          <w:rFonts w:asciiTheme="minorHAnsi" w:hAnsiTheme="minorHAnsi" w:cstheme="minorHAnsi"/>
          <w:lang w:val="mn-MN"/>
        </w:rPr>
        <w:t xml:space="preserve">, </w:t>
      </w:r>
      <w:r w:rsidR="006B0CC9" w:rsidRPr="000E196E">
        <w:rPr>
          <w:rFonts w:asciiTheme="minorHAnsi" w:hAnsiTheme="minorHAnsi" w:cstheme="minorHAnsi"/>
          <w:lang w:val="mn-MN"/>
        </w:rPr>
        <w:t xml:space="preserve">олборлолтын үйл ажиллагаа явагдах орчин нөхцлийг тодорхойлсон хэлцлүүд бүрэн эхээрээ, хавсралт, өөрчлөлт, нэмэлт өөрчлөлт, нэмэлт протоколуудын хамт тавигдсан байх шаардлагатай. </w:t>
      </w:r>
      <w:r w:rsidR="005E54DA" w:rsidRPr="000E196E">
        <w:rPr>
          <w:rFonts w:asciiTheme="minorHAnsi" w:hAnsiTheme="minorHAnsi" w:cstheme="minorHAnsi"/>
          <w:lang w:val="mn-MN"/>
        </w:rPr>
        <w:t xml:space="preserve"> </w:t>
      </w:r>
    </w:p>
    <w:p w14:paraId="141C426D" w14:textId="77777777" w:rsidR="00ED01C5" w:rsidRPr="00ED01C5" w:rsidRDefault="00ED01C5" w:rsidP="00ED01C5">
      <w:pPr>
        <w:pStyle w:val="ListParagraph"/>
        <w:rPr>
          <w:rFonts w:asciiTheme="minorHAnsi" w:hAnsiTheme="minorHAnsi" w:cstheme="minorHAnsi"/>
          <w:lang w:val="mn-MN"/>
        </w:rPr>
      </w:pPr>
    </w:p>
    <w:p w14:paraId="4F192E91" w14:textId="3DF52364" w:rsidR="00ED01C5" w:rsidRPr="000E196E" w:rsidRDefault="00647839" w:rsidP="0039272D">
      <w:pPr>
        <w:pStyle w:val="ListParagraph"/>
        <w:numPr>
          <w:ilvl w:val="0"/>
          <w:numId w:val="4"/>
        </w:numPr>
        <w:rPr>
          <w:rFonts w:asciiTheme="minorHAnsi" w:hAnsiTheme="minorHAnsi" w:cstheme="minorHAnsi"/>
          <w:lang w:val="mn-MN"/>
        </w:rPr>
      </w:pPr>
      <w:r>
        <w:rPr>
          <w:rFonts w:asciiTheme="minorHAnsi" w:hAnsiTheme="minorHAnsi" w:cstheme="minorHAnsi"/>
          <w:lang w:val="mn-MN"/>
        </w:rPr>
        <w:t>Гэрээний агуулгыг үл хасах: 3.12</w:t>
      </w:r>
      <w:r>
        <w:rPr>
          <w:rFonts w:asciiTheme="minorHAnsi" w:hAnsiTheme="minorHAnsi" w:cstheme="minorHAnsi"/>
        </w:rPr>
        <w:t>(c)</w:t>
      </w:r>
      <w:r>
        <w:rPr>
          <w:rFonts w:asciiTheme="minorHAnsi" w:hAnsiTheme="minorHAnsi" w:cstheme="minorHAnsi"/>
          <w:lang w:val="mn-MN"/>
        </w:rPr>
        <w:t xml:space="preserve"> заалтын дагуу ОҮИТБС-ыг хэрэгжүүлэгч улс орнууд гэрээний агуулгыг бүрэн хэмжээнд нийтлэх шаардлагатай. Хайгуул, ашиглалтын гэрээг ил болгосон улс орнууд </w:t>
      </w:r>
      <w:r>
        <w:rPr>
          <w:rFonts w:asciiTheme="minorHAnsi" w:hAnsiTheme="minorHAnsi" w:cstheme="minorHAnsi"/>
        </w:rPr>
        <w:t>(</w:t>
      </w:r>
      <w:r>
        <w:rPr>
          <w:rFonts w:asciiTheme="minorHAnsi" w:hAnsiTheme="minorHAnsi" w:cstheme="minorHAnsi"/>
          <w:lang w:val="mn-MN"/>
        </w:rPr>
        <w:t>Либери, Перу, АНУ, Конго Браззавиль</w:t>
      </w:r>
      <w:r>
        <w:rPr>
          <w:rFonts w:asciiTheme="minorHAnsi" w:hAnsiTheme="minorHAnsi" w:cstheme="minorHAnsi"/>
        </w:rPr>
        <w:t xml:space="preserve">, Мауритани, Гана, Афганистан, </w:t>
      </w:r>
      <w:r>
        <w:rPr>
          <w:rFonts w:asciiTheme="minorHAnsi" w:hAnsiTheme="minorHAnsi" w:cstheme="minorHAnsi"/>
          <w:lang w:val="mn-MN"/>
        </w:rPr>
        <w:t>Ардчилсан Конго г.м.</w:t>
      </w:r>
      <w:r>
        <w:rPr>
          <w:rFonts w:asciiTheme="minorHAnsi" w:hAnsiTheme="minorHAnsi" w:cstheme="minorHAnsi"/>
        </w:rPr>
        <w:t>)</w:t>
      </w:r>
      <w:r>
        <w:rPr>
          <w:rFonts w:asciiTheme="minorHAnsi" w:hAnsiTheme="minorHAnsi" w:cstheme="minorHAnsi"/>
          <w:lang w:val="mn-MN"/>
        </w:rPr>
        <w:t xml:space="preserve">, мөн компаниуд </w:t>
      </w:r>
      <w:r>
        <w:rPr>
          <w:rFonts w:asciiTheme="minorHAnsi" w:hAnsiTheme="minorHAnsi" w:cstheme="minorHAnsi"/>
        </w:rPr>
        <w:t>(</w:t>
      </w:r>
      <w:r>
        <w:rPr>
          <w:rFonts w:asciiTheme="minorHAnsi" w:hAnsiTheme="minorHAnsi" w:cstheme="minorHAnsi"/>
          <w:lang w:val="mn-MN"/>
        </w:rPr>
        <w:t>Рио Тинто, БП, Туллов, Космос г.м.</w:t>
      </w:r>
      <w:r>
        <w:rPr>
          <w:rFonts w:asciiTheme="minorHAnsi" w:hAnsiTheme="minorHAnsi" w:cstheme="minorHAnsi"/>
        </w:rPr>
        <w:t>)</w:t>
      </w:r>
      <w:r>
        <w:rPr>
          <w:rFonts w:asciiTheme="minorHAnsi" w:hAnsiTheme="minorHAnsi" w:cstheme="minorHAnsi"/>
          <w:lang w:val="mn-MN"/>
        </w:rPr>
        <w:t xml:space="preserve"> агуулгыг ямар нэгэн байдлаар засалгүйгээр гэрээг нийтэлсэн байдаг. Монгол улс ч ийм замаар явах боломжтой. Түүнчлэн гэрээг нийтэлсний дараа гэрээний нөхцлийг нэмж тайлбарлах ажлыг Ажлын хэсгийн зүгээс хийж болох ба ингэснээр хэвлэгдсэн гэрээний агуулгыг хүн бүр ойлгох боломж бүрдэнэ. Тухайлбал, Оюу Толгойн хөрөнгө оруулалтын гэрээний талаарх Байгалийн баялгийн засаглалын хүрээлэнгээс хийсэн тайлбарыг жишээ болгон үзэж болно.   </w:t>
      </w:r>
    </w:p>
    <w:p w14:paraId="5A38B20F" w14:textId="77777777" w:rsidR="009673E2" w:rsidRPr="000E196E" w:rsidRDefault="009673E2" w:rsidP="005F64EF">
      <w:pPr>
        <w:rPr>
          <w:rFonts w:asciiTheme="minorHAnsi" w:hAnsiTheme="minorHAnsi" w:cstheme="minorHAnsi"/>
          <w:b/>
          <w:lang w:val="mn-MN"/>
        </w:rPr>
      </w:pPr>
    </w:p>
    <w:p w14:paraId="5BA1E657" w14:textId="77777777" w:rsidR="00DF342F" w:rsidRPr="000E196E" w:rsidRDefault="00DF342F" w:rsidP="005F64EF">
      <w:pPr>
        <w:rPr>
          <w:rFonts w:asciiTheme="minorHAnsi" w:hAnsiTheme="minorHAnsi" w:cstheme="minorHAnsi"/>
          <w:b/>
          <w:lang w:val="mn-MN"/>
        </w:rPr>
      </w:pPr>
    </w:p>
    <w:p w14:paraId="4C13C7B5" w14:textId="0D2B928D" w:rsidR="00732613" w:rsidRPr="000E196E" w:rsidRDefault="00DF342F" w:rsidP="005F64EF">
      <w:pPr>
        <w:outlineLvl w:val="0"/>
        <w:rPr>
          <w:rFonts w:asciiTheme="minorHAnsi" w:hAnsiTheme="minorHAnsi" w:cstheme="minorHAnsi"/>
          <w:b/>
          <w:lang w:val="mn-MN"/>
        </w:rPr>
      </w:pPr>
      <w:r w:rsidRPr="000E196E">
        <w:rPr>
          <w:rFonts w:asciiTheme="minorHAnsi" w:hAnsiTheme="minorHAnsi" w:cstheme="minorHAnsi"/>
          <w:b/>
          <w:lang w:val="mn-MN"/>
        </w:rPr>
        <w:t>БУСАД УЛСЫН ЖИШЭЭ</w:t>
      </w:r>
    </w:p>
    <w:p w14:paraId="3A48018C" w14:textId="77777777" w:rsidR="00DF342F" w:rsidRPr="000E196E" w:rsidRDefault="00DF342F" w:rsidP="005F64EF">
      <w:pPr>
        <w:outlineLvl w:val="0"/>
        <w:rPr>
          <w:rFonts w:asciiTheme="minorHAnsi" w:hAnsiTheme="minorHAnsi" w:cstheme="minorHAnsi"/>
          <w:b/>
          <w:lang w:val="mn-MN"/>
        </w:rPr>
      </w:pPr>
    </w:p>
    <w:p w14:paraId="2DE157ED" w14:textId="5A244F54" w:rsidR="009673E2" w:rsidRPr="000E196E" w:rsidRDefault="0082435A" w:rsidP="0039272D">
      <w:pPr>
        <w:pStyle w:val="ListParagraph"/>
        <w:numPr>
          <w:ilvl w:val="0"/>
          <w:numId w:val="2"/>
        </w:numPr>
        <w:ind w:left="360"/>
        <w:rPr>
          <w:rFonts w:asciiTheme="minorHAnsi" w:hAnsiTheme="minorHAnsi" w:cstheme="minorHAnsi"/>
          <w:lang w:val="mn-MN"/>
        </w:rPr>
      </w:pPr>
      <w:r w:rsidRPr="000E196E">
        <w:rPr>
          <w:rFonts w:asciiTheme="minorHAnsi" w:hAnsiTheme="minorHAnsi" w:cstheme="minorHAnsi"/>
          <w:lang w:val="mn-MN"/>
        </w:rPr>
        <w:t>11 улсын томоохон гэрээнүүд</w:t>
      </w:r>
      <w:r w:rsidR="009673E2" w:rsidRPr="000E196E">
        <w:rPr>
          <w:rFonts w:asciiTheme="minorHAnsi" w:hAnsiTheme="minorHAnsi" w:cstheme="minorHAnsi"/>
          <w:lang w:val="mn-MN"/>
        </w:rPr>
        <w:t xml:space="preserve"> </w:t>
      </w:r>
      <w:hyperlink r:id="rId9" w:history="1">
        <w:r w:rsidR="009673E2" w:rsidRPr="000E196E">
          <w:rPr>
            <w:rStyle w:val="Hyperlink"/>
            <w:rFonts w:asciiTheme="minorHAnsi" w:hAnsiTheme="minorHAnsi" w:cstheme="minorHAnsi"/>
            <w:color w:val="auto"/>
            <w:lang w:val="mn-MN"/>
          </w:rPr>
          <w:t>www.resourcecontracts.org</w:t>
        </w:r>
      </w:hyperlink>
      <w:r w:rsidRPr="000E196E">
        <w:rPr>
          <w:rFonts w:asciiTheme="minorHAnsi" w:hAnsiTheme="minorHAnsi" w:cstheme="minorHAnsi"/>
          <w:lang w:val="mn-MN"/>
        </w:rPr>
        <w:t xml:space="preserve"> сайт дээр бий. </w:t>
      </w:r>
      <w:r w:rsidR="009673E2" w:rsidRPr="000E196E">
        <w:rPr>
          <w:rFonts w:asciiTheme="minorHAnsi" w:hAnsiTheme="minorHAnsi" w:cstheme="minorHAnsi"/>
          <w:lang w:val="mn-MN"/>
        </w:rPr>
        <w:t xml:space="preserve">  </w:t>
      </w:r>
    </w:p>
    <w:p w14:paraId="38F6EB86" w14:textId="03B152E0" w:rsidR="00DB1B25" w:rsidRPr="000E196E" w:rsidRDefault="00564472" w:rsidP="0039272D">
      <w:pPr>
        <w:pStyle w:val="ListParagraph"/>
        <w:numPr>
          <w:ilvl w:val="0"/>
          <w:numId w:val="2"/>
        </w:numPr>
        <w:ind w:left="360"/>
        <w:rPr>
          <w:rFonts w:asciiTheme="minorHAnsi" w:hAnsiTheme="minorHAnsi" w:cstheme="minorHAnsi"/>
          <w:lang w:val="mn-MN"/>
        </w:rPr>
      </w:pPr>
      <w:r w:rsidRPr="000E196E">
        <w:rPr>
          <w:rFonts w:asciiTheme="minorHAnsi" w:hAnsiTheme="minorHAnsi" w:cstheme="minorHAnsi"/>
          <w:lang w:val="mn-MN"/>
        </w:rPr>
        <w:t>Гвинейн Засгийн газраас гэрээ, нэмэлт, хавсралтуудыг бүрэн эхээр нь дагалдах товч танилцуулгын хамт нийтэлсэн маш сайн веб сайт ажиллуулж байна.  Хэдийгээр мэдээлэл авах эрх нь Үндсэ</w:t>
      </w:r>
      <w:r w:rsidR="00763345" w:rsidRPr="000E196E">
        <w:rPr>
          <w:rFonts w:asciiTheme="minorHAnsi" w:hAnsiTheme="minorHAnsi" w:cstheme="minorHAnsi"/>
          <w:lang w:val="mn-MN"/>
        </w:rPr>
        <w:t xml:space="preserve">н хуулинд заагдсан ч гэлээ Ашигт малтмалын </w:t>
      </w:r>
      <w:r w:rsidR="004F0FF9" w:rsidRPr="000E196E">
        <w:rPr>
          <w:rFonts w:asciiTheme="minorHAnsi" w:hAnsiTheme="minorHAnsi" w:cstheme="minorHAnsi"/>
          <w:lang w:val="mn-MN"/>
        </w:rPr>
        <w:t>хуулинд гэрээний ил тод байдлыг тусгайлан үаж өгөх шаардлагатай</w:t>
      </w:r>
      <w:r w:rsidR="00DB57BD" w:rsidRPr="000E196E">
        <w:rPr>
          <w:rFonts w:asciiTheme="minorHAnsi" w:hAnsiTheme="minorHAnsi" w:cstheme="minorHAnsi"/>
          <w:lang w:val="mn-MN"/>
        </w:rPr>
        <w:t xml:space="preserve">.  </w:t>
      </w:r>
      <w:r w:rsidR="000F60E5" w:rsidRPr="000E196E">
        <w:rPr>
          <w:rFonts w:asciiTheme="minorHAnsi" w:hAnsiTheme="minorHAnsi" w:cstheme="minorHAnsi"/>
          <w:lang w:val="mn-MN"/>
        </w:rPr>
        <w:t xml:space="preserve">  </w:t>
      </w:r>
    </w:p>
    <w:p w14:paraId="355B26E2" w14:textId="3E7639D4" w:rsidR="006D6BEA" w:rsidRPr="000E196E" w:rsidRDefault="000C4EEB" w:rsidP="004A1456">
      <w:pPr>
        <w:pStyle w:val="ListParagraph"/>
        <w:numPr>
          <w:ilvl w:val="0"/>
          <w:numId w:val="2"/>
        </w:numPr>
        <w:ind w:left="360"/>
        <w:rPr>
          <w:rFonts w:asciiTheme="minorHAnsi" w:hAnsiTheme="minorHAnsi" w:cstheme="minorHAnsi"/>
          <w:lang w:val="mn-MN"/>
        </w:rPr>
      </w:pPr>
      <w:r w:rsidRPr="000E196E">
        <w:rPr>
          <w:rFonts w:asciiTheme="minorHAnsi" w:hAnsiTheme="minorHAnsi" w:cstheme="minorHAnsi"/>
          <w:lang w:val="mn-MN"/>
        </w:rPr>
        <w:t xml:space="preserve">Нээлттэй </w:t>
      </w:r>
      <w:r w:rsidR="00EA4F6B" w:rsidRPr="000E196E">
        <w:rPr>
          <w:rFonts w:asciiTheme="minorHAnsi" w:hAnsiTheme="minorHAnsi" w:cstheme="minorHAnsi"/>
          <w:lang w:val="mn-MN"/>
        </w:rPr>
        <w:t>Г</w:t>
      </w:r>
      <w:r w:rsidR="004F0FF9" w:rsidRPr="000E196E">
        <w:rPr>
          <w:rFonts w:asciiTheme="minorHAnsi" w:hAnsiTheme="minorHAnsi" w:cstheme="minorHAnsi"/>
          <w:lang w:val="mn-MN"/>
        </w:rPr>
        <w:t xml:space="preserve">эрээний </w:t>
      </w:r>
      <w:r w:rsidR="00EA4F6B" w:rsidRPr="000E196E">
        <w:rPr>
          <w:rFonts w:asciiTheme="minorHAnsi" w:hAnsiTheme="minorHAnsi" w:cstheme="minorHAnsi"/>
          <w:lang w:val="mn-MN"/>
        </w:rPr>
        <w:t>Т</w:t>
      </w:r>
      <w:r w:rsidR="00E57966" w:rsidRPr="000E196E">
        <w:rPr>
          <w:rFonts w:asciiTheme="minorHAnsi" w:hAnsiTheme="minorHAnsi" w:cstheme="minorHAnsi"/>
          <w:lang w:val="mn-MN"/>
        </w:rPr>
        <w:t>үншлэл</w:t>
      </w:r>
      <w:r w:rsidR="00DB57BD" w:rsidRPr="000E196E">
        <w:rPr>
          <w:rFonts w:asciiTheme="minorHAnsi" w:hAnsiTheme="minorHAnsi" w:cstheme="minorHAnsi"/>
          <w:lang w:val="mn-MN"/>
        </w:rPr>
        <w:t xml:space="preserve">: </w:t>
      </w:r>
      <w:r w:rsidR="00EA4F6B" w:rsidRPr="000E196E">
        <w:rPr>
          <w:rFonts w:asciiTheme="minorHAnsi" w:hAnsiTheme="minorHAnsi" w:cstheme="minorHAnsi"/>
          <w:lang w:val="mn-MN"/>
        </w:rPr>
        <w:t xml:space="preserve">Нээлттэй Гэрээний Түншлэл байгууллагаас дэлхий даяар гэрээний ил тод байдлыг эрмэлзэгчдэд зориулсан </w:t>
      </w:r>
      <w:r w:rsidR="004A1456" w:rsidRPr="000E196E">
        <w:rPr>
          <w:rFonts w:asciiTheme="minorHAnsi" w:hAnsiTheme="minorHAnsi" w:cstheme="minorHAnsi"/>
          <w:lang w:val="mn-MN"/>
        </w:rPr>
        <w:t xml:space="preserve">гарын авлага болохуйц нийтлэг зарчмуудыг би болгох хэлэлцүүлгийн үйл явцыг дэмдэг. Эдгээр зарчмууд нь нийтийн гэрэний оролцоо болон тэдгээрийг ил болгох талаар олон улсын улсын хэм хэмжээ, шилдэг туршлагуудыг багтаасан байлаг. </w:t>
      </w:r>
      <w:r w:rsidR="006D6BEA" w:rsidRPr="000E196E">
        <w:rPr>
          <w:rFonts w:asciiTheme="minorHAnsi" w:hAnsiTheme="minorHAnsi" w:cstheme="minorHAnsi"/>
          <w:lang w:val="mn-MN"/>
        </w:rPr>
        <w:br w:type="page"/>
      </w:r>
    </w:p>
    <w:tbl>
      <w:tblPr>
        <w:tblpPr w:leftFromText="180" w:rightFromText="180" w:vertAnchor="text" w:horzAnchor="margin" w:tblpXSpec="right"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3690"/>
      </w:tblGrid>
      <w:tr w:rsidR="006D6BEA" w:rsidRPr="000E196E" w14:paraId="36534E78" w14:textId="77777777" w:rsidTr="002335AE">
        <w:tc>
          <w:tcPr>
            <w:tcW w:w="2538" w:type="dxa"/>
            <w:tcBorders>
              <w:top w:val="nil"/>
              <w:left w:val="nil"/>
              <w:bottom w:val="nil"/>
            </w:tcBorders>
            <w:shd w:val="clear" w:color="auto" w:fill="auto"/>
          </w:tcPr>
          <w:p w14:paraId="04EF8425" w14:textId="58991354" w:rsidR="006D6BEA" w:rsidRPr="000E196E" w:rsidRDefault="00133FC7" w:rsidP="002335AE">
            <w:pPr>
              <w:jc w:val="right"/>
              <w:rPr>
                <w:b/>
                <w:bCs/>
                <w:lang w:val="mn-MN"/>
              </w:rPr>
            </w:pPr>
            <w:r w:rsidRPr="000E196E">
              <w:rPr>
                <w:b/>
                <w:bCs/>
                <w:lang w:val="mn-MN"/>
              </w:rPr>
              <w:lastRenderedPageBreak/>
              <w:t>Үйлдвэрлэлийн мэдээлэл</w:t>
            </w:r>
            <w:r w:rsidR="006D6BEA" w:rsidRPr="000E196E">
              <w:rPr>
                <w:b/>
                <w:bCs/>
                <w:lang w:val="mn-MN"/>
              </w:rPr>
              <w:t xml:space="preserve"> </w:t>
            </w:r>
          </w:p>
        </w:tc>
        <w:tc>
          <w:tcPr>
            <w:tcW w:w="3690" w:type="dxa"/>
            <w:tcBorders>
              <w:top w:val="nil"/>
              <w:bottom w:val="nil"/>
              <w:right w:val="nil"/>
            </w:tcBorders>
            <w:shd w:val="clear" w:color="auto" w:fill="auto"/>
          </w:tcPr>
          <w:p w14:paraId="73AD4353" w14:textId="2DA2EF4D" w:rsidR="006D6BEA" w:rsidRPr="000E196E" w:rsidRDefault="004A68DB" w:rsidP="002335AE">
            <w:pPr>
              <w:pStyle w:val="Default"/>
              <w:rPr>
                <w:sz w:val="22"/>
                <w:szCs w:val="22"/>
                <w:lang w:val="mn-MN"/>
              </w:rPr>
            </w:pPr>
            <w:r w:rsidRPr="000E196E">
              <w:rPr>
                <w:b/>
                <w:bCs/>
                <w:sz w:val="22"/>
                <w:szCs w:val="22"/>
                <w:lang w:val="mn-MN"/>
              </w:rPr>
              <w:t>ХАЙГУУЛЫН ҮЙЛ АЖИЛЛАГАА</w:t>
            </w:r>
            <w:r w:rsidR="006D6BEA" w:rsidRPr="000E196E">
              <w:rPr>
                <w:b/>
                <w:bCs/>
                <w:sz w:val="22"/>
                <w:szCs w:val="22"/>
                <w:lang w:val="mn-MN"/>
              </w:rPr>
              <w:t xml:space="preserve"> §3.3 </w:t>
            </w:r>
          </w:p>
          <w:p w14:paraId="58FCB6B8" w14:textId="7D3B135C" w:rsidR="006D6BEA" w:rsidRPr="000E196E" w:rsidRDefault="004A68DB" w:rsidP="002335AE">
            <w:pPr>
              <w:pStyle w:val="Default"/>
              <w:rPr>
                <w:sz w:val="22"/>
                <w:szCs w:val="22"/>
                <w:lang w:val="mn-MN"/>
              </w:rPr>
            </w:pPr>
            <w:r w:rsidRPr="000E196E">
              <w:rPr>
                <w:b/>
                <w:bCs/>
                <w:sz w:val="22"/>
                <w:szCs w:val="22"/>
                <w:lang w:val="mn-MN"/>
              </w:rPr>
              <w:t>НИЙТ ҮЙЛДВЭРЛЭЛ</w:t>
            </w:r>
            <w:r w:rsidR="006D6BEA" w:rsidRPr="000E196E">
              <w:rPr>
                <w:b/>
                <w:bCs/>
                <w:sz w:val="22"/>
                <w:szCs w:val="22"/>
                <w:lang w:val="mn-MN"/>
              </w:rPr>
              <w:t xml:space="preserve"> §3.5(a) &amp; §3.4(e) </w:t>
            </w:r>
          </w:p>
          <w:p w14:paraId="71FA9C83" w14:textId="369F7010" w:rsidR="006D6BEA" w:rsidRPr="000E196E" w:rsidRDefault="004A68DB" w:rsidP="004A68DB">
            <w:pPr>
              <w:rPr>
                <w:b/>
                <w:bCs/>
                <w:lang w:val="mn-MN"/>
              </w:rPr>
            </w:pPr>
            <w:r w:rsidRPr="000E196E">
              <w:rPr>
                <w:b/>
                <w:bCs/>
                <w:lang w:val="mn-MN"/>
              </w:rPr>
              <w:t>НИЙТ ЭКСПОРТ</w:t>
            </w:r>
            <w:r w:rsidR="006D6BEA" w:rsidRPr="000E196E">
              <w:rPr>
                <w:b/>
                <w:bCs/>
                <w:lang w:val="mn-MN"/>
              </w:rPr>
              <w:t xml:space="preserve"> §3.5(b) </w:t>
            </w:r>
          </w:p>
        </w:tc>
      </w:tr>
    </w:tbl>
    <w:p w14:paraId="34F61541" w14:textId="77777777" w:rsidR="006D6BEA" w:rsidRPr="000E196E" w:rsidRDefault="006D6BEA" w:rsidP="006D6BEA">
      <w:pPr>
        <w:pBdr>
          <w:bottom w:val="single" w:sz="4" w:space="1" w:color="auto"/>
        </w:pBdr>
        <w:rPr>
          <w:rFonts w:asciiTheme="minorHAnsi" w:hAnsiTheme="minorHAnsi" w:cstheme="minorHAnsi"/>
          <w:b/>
          <w:lang w:val="mn-MN"/>
        </w:rPr>
      </w:pPr>
    </w:p>
    <w:p w14:paraId="5F9A3946" w14:textId="77777777" w:rsidR="006D6BEA" w:rsidRPr="000E196E" w:rsidRDefault="006D6BEA" w:rsidP="006D6BEA">
      <w:pPr>
        <w:pBdr>
          <w:bottom w:val="single" w:sz="4" w:space="1" w:color="auto"/>
        </w:pBdr>
        <w:rPr>
          <w:rFonts w:asciiTheme="minorHAnsi" w:hAnsiTheme="minorHAnsi" w:cstheme="minorHAnsi"/>
          <w:b/>
          <w:lang w:val="mn-MN"/>
        </w:rPr>
      </w:pPr>
    </w:p>
    <w:p w14:paraId="3A942A64" w14:textId="77777777" w:rsidR="006D6BEA" w:rsidRPr="000E196E" w:rsidRDefault="006D6BEA" w:rsidP="006D6BEA">
      <w:pPr>
        <w:pBdr>
          <w:bottom w:val="single" w:sz="4" w:space="1" w:color="auto"/>
        </w:pBdr>
        <w:rPr>
          <w:rFonts w:asciiTheme="minorHAnsi" w:hAnsiTheme="minorHAnsi" w:cstheme="minorHAnsi"/>
          <w:b/>
          <w:lang w:val="mn-MN"/>
        </w:rPr>
      </w:pPr>
    </w:p>
    <w:p w14:paraId="612B10BF" w14:textId="68DCD549" w:rsidR="006D6BEA" w:rsidRPr="000E196E" w:rsidRDefault="00661F5B" w:rsidP="006D6BEA">
      <w:pPr>
        <w:pBdr>
          <w:bottom w:val="single" w:sz="4" w:space="1" w:color="auto"/>
        </w:pBdr>
        <w:rPr>
          <w:rFonts w:asciiTheme="minorHAnsi" w:hAnsiTheme="minorHAnsi" w:cstheme="minorHAnsi"/>
          <w:b/>
          <w:lang w:val="mn-MN"/>
        </w:rPr>
      </w:pPr>
      <w:r w:rsidRPr="000E196E">
        <w:rPr>
          <w:rFonts w:asciiTheme="minorHAnsi" w:hAnsiTheme="minorHAnsi" w:cstheme="minorHAnsi"/>
          <w:b/>
          <w:lang w:val="mn-MN"/>
        </w:rPr>
        <w:t>САНХҮҮГИЙН ЖИЛИЙН ҮЙЛДВЭРЛЭЛИЙН МЭДЭЭЛЭЛ</w:t>
      </w:r>
      <w:r w:rsidR="006D6BEA" w:rsidRPr="000E196E">
        <w:rPr>
          <w:rFonts w:asciiTheme="minorHAnsi" w:hAnsiTheme="minorHAnsi" w:cstheme="minorHAnsi"/>
          <w:b/>
          <w:lang w:val="mn-MN"/>
        </w:rPr>
        <w:t xml:space="preserve"> (3.5)</w:t>
      </w:r>
    </w:p>
    <w:p w14:paraId="4C2E6819" w14:textId="77777777" w:rsidR="006D6BEA" w:rsidRPr="000E196E" w:rsidRDefault="006D6BEA" w:rsidP="006D6BEA">
      <w:pPr>
        <w:rPr>
          <w:rFonts w:asciiTheme="minorHAnsi" w:hAnsiTheme="minorHAnsi" w:cstheme="minorHAnsi"/>
          <w:lang w:val="mn-MN"/>
        </w:rPr>
      </w:pPr>
    </w:p>
    <w:p w14:paraId="2B5C5276" w14:textId="7976BEC6" w:rsidR="00732536" w:rsidRPr="000E196E" w:rsidRDefault="00AF0BFE" w:rsidP="00732536">
      <w:pPr>
        <w:rPr>
          <w:bCs/>
          <w:szCs w:val="20"/>
          <w:lang w:val="mn-MN"/>
        </w:rPr>
      </w:pPr>
      <w:r w:rsidRPr="000E196E">
        <w:rPr>
          <w:bCs/>
          <w:szCs w:val="20"/>
          <w:lang w:val="mn-MN"/>
        </w:rPr>
        <w:t>Үйлдвэрэлийн биет х</w:t>
      </w:r>
      <w:r w:rsidR="002F04C5" w:rsidRPr="000E196E">
        <w:rPr>
          <w:bCs/>
          <w:szCs w:val="20"/>
          <w:lang w:val="mn-MN"/>
        </w:rPr>
        <w:t>эмжээ болон мөнгөн</w:t>
      </w:r>
      <w:r w:rsidRPr="000E196E">
        <w:rPr>
          <w:bCs/>
          <w:szCs w:val="20"/>
          <w:lang w:val="mn-MN"/>
        </w:rPr>
        <w:t xml:space="preserve"> дүн нь олборлолтын үйл ажиллагаанаас олж буй Засгийн газрын орлогын чухал хүчин зүйл юм.  </w:t>
      </w:r>
      <w:r w:rsidR="00732536" w:rsidRPr="000E196E">
        <w:rPr>
          <w:bCs/>
          <w:szCs w:val="20"/>
          <w:lang w:val="mn-MN"/>
        </w:rPr>
        <w:t xml:space="preserve"> Эдгээр нь мөн ОҮИТБС–ын тайлан дахь орлогын тоонуудыг бүхэлд нь цогцоор ойлгоход туслана. Энэ чиглэлээрх ОҮИТБС–ын тайлан мэдээлэл нь татвараас зугатах явдлыг багасгах, орлогын төлөвлөлтийг сайжруулах зэрэг шинэчлэлд хувь нэмэр болно. </w:t>
      </w:r>
    </w:p>
    <w:p w14:paraId="0FD4485F" w14:textId="4C72AB53" w:rsidR="006D6BEA" w:rsidRPr="000E196E" w:rsidRDefault="006D6BEA" w:rsidP="006D6BEA">
      <w:pPr>
        <w:rPr>
          <w:bCs/>
          <w:szCs w:val="20"/>
          <w:lang w:val="mn-MN"/>
        </w:rPr>
      </w:pPr>
    </w:p>
    <w:p w14:paraId="5DE90D45" w14:textId="77777777" w:rsidR="006D6BEA" w:rsidRPr="000E196E" w:rsidRDefault="00886628" w:rsidP="006D6BEA">
      <w:pPr>
        <w:rPr>
          <w:sz w:val="20"/>
          <w:szCs w:val="20"/>
          <w:lang w:val="mn-MN"/>
        </w:rPr>
      </w:pPr>
      <w:r w:rsidRPr="000E196E">
        <w:rPr>
          <w:bCs/>
          <w:noProof/>
          <w:szCs w:val="20"/>
          <w:lang w:val="mn-MN"/>
        </w:rPr>
        <mc:AlternateContent>
          <mc:Choice Requires="wps">
            <w:drawing>
              <wp:anchor distT="0" distB="0" distL="114300" distR="114300" simplePos="0" relativeHeight="251702272" behindDoc="1" locked="0" layoutInCell="1" allowOverlap="1" wp14:anchorId="72E88BF3" wp14:editId="5E4DE522">
                <wp:simplePos x="0" y="0"/>
                <wp:positionH relativeFrom="column">
                  <wp:posOffset>0</wp:posOffset>
                </wp:positionH>
                <wp:positionV relativeFrom="paragraph">
                  <wp:posOffset>164465</wp:posOffset>
                </wp:positionV>
                <wp:extent cx="5943600" cy="2392045"/>
                <wp:effectExtent l="0" t="0" r="19050" b="27305"/>
                <wp:wrapTight wrapText="bothSides">
                  <wp:wrapPolygon edited="0">
                    <wp:start x="0" y="0"/>
                    <wp:lineTo x="0" y="21675"/>
                    <wp:lineTo x="21600" y="21675"/>
                    <wp:lineTo x="21600" y="0"/>
                    <wp:lineTo x="0" y="0"/>
                  </wp:wrapPolygon>
                </wp:wrapTight>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92045"/>
                        </a:xfrm>
                        <a:prstGeom prst="rect">
                          <a:avLst/>
                        </a:prstGeom>
                        <a:solidFill>
                          <a:srgbClr val="FFFFFF"/>
                        </a:solidFill>
                        <a:ln w="9525">
                          <a:solidFill>
                            <a:srgbClr val="000000"/>
                          </a:solidFill>
                          <a:miter lim="800000"/>
                          <a:headEnd/>
                          <a:tailEnd/>
                        </a:ln>
                      </wps:spPr>
                      <wps:txbx>
                        <w:txbxContent>
                          <w:p w14:paraId="75D511A7" w14:textId="3698C39A" w:rsidR="00576A74" w:rsidRPr="00BF7200" w:rsidRDefault="00576A74" w:rsidP="002335AE">
                            <w:pPr>
                              <w:rPr>
                                <w:color w:val="548DD4" w:themeColor="text2" w:themeTint="99"/>
                                <w:sz w:val="20"/>
                                <w:szCs w:val="20"/>
                              </w:rPr>
                            </w:pPr>
                            <w:r>
                              <w:rPr>
                                <w:color w:val="548DD4" w:themeColor="text2" w:themeTint="99"/>
                                <w:sz w:val="20"/>
                                <w:szCs w:val="20"/>
                              </w:rPr>
                              <w:t>ХАЙГУУЛЫН ҮЙЛ АЖИЛЛАГАА; ЗААВАЛ ТАЙЛАГНАХ</w:t>
                            </w:r>
                            <w:r w:rsidRPr="00BF7200">
                              <w:rPr>
                                <w:color w:val="548DD4" w:themeColor="text2" w:themeTint="99"/>
                                <w:sz w:val="20"/>
                                <w:szCs w:val="20"/>
                              </w:rPr>
                              <w:t xml:space="preserve"> §3.3</w:t>
                            </w:r>
                          </w:p>
                          <w:p w14:paraId="1EE1D684" w14:textId="3849ED61" w:rsidR="00576A74" w:rsidRPr="00BF7200" w:rsidRDefault="00576A74" w:rsidP="002335AE">
                            <w:pPr>
                              <w:rPr>
                                <w:rFonts w:cs="Calibri"/>
                                <w:noProof/>
                                <w:color w:val="548DD4" w:themeColor="text2" w:themeTint="99"/>
                                <w:sz w:val="20"/>
                                <w:szCs w:val="20"/>
                                <w:lang w:val="mn-MN" w:eastAsia="mn-MN"/>
                              </w:rPr>
                            </w:pPr>
                            <w:r w:rsidRPr="00BF7200">
                              <w:rPr>
                                <w:rFonts w:cs="Calibri"/>
                                <w:noProof/>
                                <w:color w:val="548DD4" w:themeColor="text2" w:themeTint="99"/>
                                <w:sz w:val="20"/>
                                <w:szCs w:val="20"/>
                                <w:lang w:val="mn-MN" w:eastAsia="mn-MN"/>
                              </w:rPr>
                              <w:t xml:space="preserve">ОҮИТБС-ын тайланд тухайн жилд хийгдсэн томоохон хэмжээний хайгуулын үйл ажиллагаа гэх мэт олборлох салбарын талаарх тойм мэдээллийг өгч байх ёстой.  </w:t>
                            </w:r>
                          </w:p>
                          <w:p w14:paraId="0685C82C" w14:textId="77777777" w:rsidR="00576A74" w:rsidRPr="00BF7200" w:rsidRDefault="00576A74" w:rsidP="002335AE">
                            <w:pPr>
                              <w:rPr>
                                <w:color w:val="548DD4" w:themeColor="text2" w:themeTint="99"/>
                                <w:sz w:val="20"/>
                                <w:szCs w:val="20"/>
                              </w:rPr>
                            </w:pPr>
                          </w:p>
                          <w:p w14:paraId="58EF4471" w14:textId="6D207DC7" w:rsidR="00576A74" w:rsidRPr="00BF7200" w:rsidRDefault="00576A74" w:rsidP="002335AE">
                            <w:pPr>
                              <w:rPr>
                                <w:color w:val="548DD4" w:themeColor="text2" w:themeTint="99"/>
                                <w:sz w:val="20"/>
                                <w:szCs w:val="20"/>
                              </w:rPr>
                            </w:pPr>
                            <w:r>
                              <w:rPr>
                                <w:color w:val="548DD4" w:themeColor="text2" w:themeTint="99"/>
                                <w:sz w:val="20"/>
                                <w:szCs w:val="20"/>
                              </w:rPr>
                              <w:t>НИЙТ ҮЙЛДВЭРЛЭЛ; ЗААВАЛ ТАЙЛАГНАХ</w:t>
                            </w:r>
                            <w:r w:rsidRPr="00BF7200">
                              <w:rPr>
                                <w:color w:val="548DD4" w:themeColor="text2" w:themeTint="99"/>
                                <w:sz w:val="20"/>
                                <w:szCs w:val="20"/>
                              </w:rPr>
                              <w:t xml:space="preserve"> §3.5(a) &amp; §3.4(e)</w:t>
                            </w:r>
                          </w:p>
                          <w:p w14:paraId="3543F9B7" w14:textId="6F5DA910" w:rsidR="00576A74" w:rsidRPr="00BF7200" w:rsidRDefault="00576A74" w:rsidP="002335AE">
                            <w:pPr>
                              <w:rPr>
                                <w:rFonts w:cs="Calibri"/>
                                <w:noProof/>
                                <w:color w:val="548DD4" w:themeColor="text2" w:themeTint="99"/>
                                <w:sz w:val="20"/>
                                <w:szCs w:val="20"/>
                                <w:lang w:val="mn-MN" w:eastAsia="mn-MN"/>
                              </w:rPr>
                            </w:pPr>
                            <w:r w:rsidRPr="00BF7200">
                              <w:rPr>
                                <w:color w:val="548DD4" w:themeColor="text2" w:themeTint="99"/>
                                <w:sz w:val="20"/>
                                <w:szCs w:val="20"/>
                              </w:rPr>
                              <w:t xml:space="preserve">§3.5(a) </w:t>
                            </w:r>
                            <w:r w:rsidRPr="00BF7200">
                              <w:rPr>
                                <w:rFonts w:cs="Calibri"/>
                                <w:noProof/>
                                <w:color w:val="548DD4" w:themeColor="text2" w:themeTint="99"/>
                                <w:sz w:val="20"/>
                                <w:szCs w:val="20"/>
                                <w:lang w:val="mn-MN" w:eastAsia="mn-MN"/>
                              </w:rPr>
                              <w:t xml:space="preserve">Үйлдвэрлэлийн нийт хэмжээ, үнийн дүнг ашигт малтмалын төрөл болгоноор,  боломжтой бол бүс нутаг бүрээр. </w:t>
                            </w:r>
                          </w:p>
                          <w:p w14:paraId="188FA82C" w14:textId="42AE1823" w:rsidR="00576A74" w:rsidRPr="00BF7200" w:rsidRDefault="00576A74" w:rsidP="002335AE">
                            <w:pPr>
                              <w:rPr>
                                <w:color w:val="548DD4" w:themeColor="text2" w:themeTint="99"/>
                                <w:sz w:val="20"/>
                                <w:szCs w:val="20"/>
                              </w:rPr>
                            </w:pPr>
                            <w:r w:rsidRPr="00BF7200">
                              <w:rPr>
                                <w:rFonts w:cs="Calibri"/>
                                <w:noProof/>
                                <w:color w:val="548DD4" w:themeColor="text2" w:themeTint="99"/>
                                <w:sz w:val="20"/>
                                <w:szCs w:val="20"/>
                                <w:lang w:val="mn-MN" w:eastAsia="mn-MN"/>
                              </w:rPr>
                              <w:t xml:space="preserve">ОҮИТБС-ын тайлан нь боломжтой бол олборлох салбарын зүгээс эдийн засагт тухайн тайлант жилд оруулсан хувь нэмрийн талаарх мэдээллийг ил болгосон байх ёстой. </w:t>
                            </w:r>
                            <w:r w:rsidRPr="00BF7200">
                              <w:rPr>
                                <w:color w:val="548DD4" w:themeColor="text2" w:themeTint="99"/>
                                <w:sz w:val="20"/>
                                <w:szCs w:val="20"/>
                              </w:rPr>
                              <w:t xml:space="preserve"> </w:t>
                            </w:r>
                          </w:p>
                          <w:p w14:paraId="5A33588E" w14:textId="2BE0CAC9" w:rsidR="00576A74" w:rsidRPr="00BF7200" w:rsidRDefault="00576A74" w:rsidP="002335AE">
                            <w:pPr>
                              <w:rPr>
                                <w:rFonts w:cs="Calibri"/>
                                <w:noProof/>
                                <w:color w:val="548DD4" w:themeColor="text2" w:themeTint="99"/>
                                <w:sz w:val="20"/>
                                <w:szCs w:val="20"/>
                                <w:lang w:val="mn-MN" w:eastAsia="mn-MN"/>
                              </w:rPr>
                            </w:pPr>
                            <w:r w:rsidRPr="00BF7200">
                              <w:rPr>
                                <w:color w:val="548DD4" w:themeColor="text2" w:themeTint="99"/>
                                <w:sz w:val="20"/>
                                <w:szCs w:val="20"/>
                              </w:rPr>
                              <w:t xml:space="preserve">§3.4(e) </w:t>
                            </w:r>
                            <w:r w:rsidRPr="00BF7200">
                              <w:rPr>
                                <w:rFonts w:cs="Calibri"/>
                                <w:noProof/>
                                <w:color w:val="548DD4" w:themeColor="text2" w:themeTint="99"/>
                                <w:sz w:val="20"/>
                                <w:szCs w:val="20"/>
                                <w:lang w:val="mn-MN" w:eastAsia="mn-MN"/>
                              </w:rPr>
                              <w:t>Олборлох үйлдвэрлэлийн үйл ажиллагаа төвлөрөн явагдаж буй гол бүс нутгийн тухай.</w:t>
                            </w:r>
                          </w:p>
                          <w:p w14:paraId="6112BFDF" w14:textId="77777777" w:rsidR="00576A74" w:rsidRPr="00BF7200" w:rsidRDefault="00576A74" w:rsidP="002335AE">
                            <w:pPr>
                              <w:rPr>
                                <w:color w:val="548DD4" w:themeColor="text2" w:themeTint="99"/>
                                <w:sz w:val="20"/>
                                <w:szCs w:val="20"/>
                              </w:rPr>
                            </w:pPr>
                          </w:p>
                          <w:p w14:paraId="7ED91EBE" w14:textId="3838A651" w:rsidR="00576A74" w:rsidRPr="00BF7200" w:rsidRDefault="00576A74" w:rsidP="002335AE">
                            <w:pPr>
                              <w:rPr>
                                <w:color w:val="548DD4" w:themeColor="text2" w:themeTint="99"/>
                                <w:sz w:val="20"/>
                                <w:szCs w:val="20"/>
                              </w:rPr>
                            </w:pPr>
                            <w:r>
                              <w:rPr>
                                <w:color w:val="548DD4" w:themeColor="text2" w:themeTint="99"/>
                                <w:sz w:val="20"/>
                                <w:szCs w:val="20"/>
                              </w:rPr>
                              <w:t>НИЙТ ЭКСПОРТ;ИЛ БОЛГОХЫГ ЗӨВЛӨХ</w:t>
                            </w:r>
                            <w:r w:rsidRPr="00BF7200">
                              <w:rPr>
                                <w:color w:val="548DD4" w:themeColor="text2" w:themeTint="99"/>
                                <w:sz w:val="20"/>
                                <w:szCs w:val="20"/>
                              </w:rPr>
                              <w:t xml:space="preserve"> §3.5(b)</w:t>
                            </w:r>
                          </w:p>
                          <w:p w14:paraId="64E95AC4" w14:textId="4852682E" w:rsidR="00576A74" w:rsidRPr="00BF7200" w:rsidRDefault="00576A74" w:rsidP="002335AE">
                            <w:pPr>
                              <w:rPr>
                                <w:color w:val="548DD4" w:themeColor="text2" w:themeTint="99"/>
                                <w:sz w:val="20"/>
                                <w:szCs w:val="20"/>
                              </w:rPr>
                            </w:pPr>
                            <w:r w:rsidRPr="00BF7200">
                              <w:rPr>
                                <w:rFonts w:cs="Calibri"/>
                                <w:noProof/>
                                <w:color w:val="548DD4" w:themeColor="text2" w:themeTint="99"/>
                                <w:sz w:val="20"/>
                                <w:szCs w:val="20"/>
                                <w:lang w:val="mn-MN" w:eastAsia="mn-MN"/>
                              </w:rPr>
                              <w:t>Нийт экспортийн хэмжээ, үнийн дүнг ашигт малтмалын төрөл болгоноор боломжтой бол ашигт малтмалыг олборлосон бүс нутаг бүрээр.</w:t>
                            </w:r>
                          </w:p>
                          <w:p w14:paraId="674C00FE" w14:textId="77777777" w:rsidR="00576A74" w:rsidRPr="00BF7200" w:rsidRDefault="00576A74" w:rsidP="002335AE">
                            <w:pPr>
                              <w:rPr>
                                <w:rFonts w:ascii="Arial" w:hAnsi="Arial" w:cs="Arial"/>
                                <w:color w:val="548DD4" w:themeColor="text2" w:themeTint="99"/>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 o:spid="_x0000_s1029" type="#_x0000_t202" style="position:absolute;margin-left:0;margin-top:12.95pt;width:468pt;height:188.3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">
                <v:textbox>
                  <w:txbxContent>
                    <w:p w14:paraId="75D511A7" w14:textId="3698C39A" w:rsidR="00576A74" w:rsidRPr="00BF7200" w:rsidRDefault="00576A74" w:rsidP="002335AE">
                      <w:pPr>
                        <w:rPr>
                          <w:color w:val="548DD4" w:themeColor="text2" w:themeTint="99"/>
                          <w:sz w:val="20"/>
                          <w:szCs w:val="20"/>
                        </w:rPr>
                      </w:pPr>
                      <w:r>
                        <w:rPr>
                          <w:color w:val="548DD4" w:themeColor="text2" w:themeTint="99"/>
                          <w:sz w:val="20"/>
                          <w:szCs w:val="20"/>
                        </w:rPr>
                        <w:t>ХАЙГУУЛЫН ҮЙЛ АЖИЛЛАГАА; ЗААВАЛ ТАЙЛАГНАХ</w:t>
                      </w:r>
                      <w:r w:rsidRPr="00BF7200">
                        <w:rPr>
                          <w:color w:val="548DD4" w:themeColor="text2" w:themeTint="99"/>
                          <w:sz w:val="20"/>
                          <w:szCs w:val="20"/>
                        </w:rPr>
                        <w:t xml:space="preserve"> §3.3</w:t>
                      </w:r>
                    </w:p>
                    <w:p w14:paraId="1EE1D684" w14:textId="3849ED61" w:rsidR="00576A74" w:rsidRPr="00BF7200" w:rsidRDefault="00576A74" w:rsidP="002335AE">
                      <w:pPr>
                        <w:rPr>
                          <w:rFonts w:cs="Calibri"/>
                          <w:noProof/>
                          <w:color w:val="548DD4" w:themeColor="text2" w:themeTint="99"/>
                          <w:sz w:val="20"/>
                          <w:szCs w:val="20"/>
                          <w:lang w:val="mn-MN" w:eastAsia="mn-MN"/>
                        </w:rPr>
                      </w:pPr>
                      <w:r w:rsidRPr="00BF7200">
                        <w:rPr>
                          <w:rFonts w:cs="Calibri"/>
                          <w:noProof/>
                          <w:color w:val="548DD4" w:themeColor="text2" w:themeTint="99"/>
                          <w:sz w:val="20"/>
                          <w:szCs w:val="20"/>
                          <w:lang w:val="mn-MN" w:eastAsia="mn-MN"/>
                        </w:rPr>
                        <w:t xml:space="preserve">ОҮИТБС-ын тайланд тухайн жилд хийгдсэн томоохон хэмжээний хайгуулын үйл ажиллагаа гэх мэт олборлох салбарын талаарх тойм мэдээллийг өгч байх ёстой.  </w:t>
                      </w:r>
                    </w:p>
                    <w:p w14:paraId="0685C82C" w14:textId="77777777" w:rsidR="00576A74" w:rsidRPr="00BF7200" w:rsidRDefault="00576A74" w:rsidP="002335AE">
                      <w:pPr>
                        <w:rPr>
                          <w:color w:val="548DD4" w:themeColor="text2" w:themeTint="99"/>
                          <w:sz w:val="20"/>
                          <w:szCs w:val="20"/>
                        </w:rPr>
                      </w:pPr>
                    </w:p>
                    <w:p w14:paraId="58EF4471" w14:textId="6D207DC7" w:rsidR="00576A74" w:rsidRPr="00BF7200" w:rsidRDefault="00576A74" w:rsidP="002335AE">
                      <w:pPr>
                        <w:rPr>
                          <w:color w:val="548DD4" w:themeColor="text2" w:themeTint="99"/>
                          <w:sz w:val="20"/>
                          <w:szCs w:val="20"/>
                        </w:rPr>
                      </w:pPr>
                      <w:r>
                        <w:rPr>
                          <w:color w:val="548DD4" w:themeColor="text2" w:themeTint="99"/>
                          <w:sz w:val="20"/>
                          <w:szCs w:val="20"/>
                        </w:rPr>
                        <w:t>НИЙТ ҮЙЛДВЭРЛЭЛ; ЗААВАЛ ТАЙЛАГНАХ</w:t>
                      </w:r>
                      <w:r w:rsidRPr="00BF7200">
                        <w:rPr>
                          <w:color w:val="548DD4" w:themeColor="text2" w:themeTint="99"/>
                          <w:sz w:val="20"/>
                          <w:szCs w:val="20"/>
                        </w:rPr>
                        <w:t xml:space="preserve"> §3.5(a) &amp; §3.4(e)</w:t>
                      </w:r>
                    </w:p>
                    <w:p w14:paraId="3543F9B7" w14:textId="6F5DA910" w:rsidR="00576A74" w:rsidRPr="00BF7200" w:rsidRDefault="00576A74" w:rsidP="002335AE">
                      <w:pPr>
                        <w:rPr>
                          <w:rFonts w:cs="Calibri"/>
                          <w:noProof/>
                          <w:color w:val="548DD4" w:themeColor="text2" w:themeTint="99"/>
                          <w:sz w:val="20"/>
                          <w:szCs w:val="20"/>
                          <w:lang w:val="mn-MN" w:eastAsia="mn-MN"/>
                        </w:rPr>
                      </w:pPr>
                      <w:r w:rsidRPr="00BF7200">
                        <w:rPr>
                          <w:color w:val="548DD4" w:themeColor="text2" w:themeTint="99"/>
                          <w:sz w:val="20"/>
                          <w:szCs w:val="20"/>
                        </w:rPr>
                        <w:t xml:space="preserve">§3.5(a) </w:t>
                      </w:r>
                      <w:r w:rsidRPr="00BF7200">
                        <w:rPr>
                          <w:rFonts w:cs="Calibri"/>
                          <w:noProof/>
                          <w:color w:val="548DD4" w:themeColor="text2" w:themeTint="99"/>
                          <w:sz w:val="20"/>
                          <w:szCs w:val="20"/>
                          <w:lang w:val="mn-MN" w:eastAsia="mn-MN"/>
                        </w:rPr>
                        <w:t xml:space="preserve">Үйлдвэрлэлийн нийт хэмжээ, үнийн дүнг ашигт малтмалын төрөл болгоноор,  боломжтой бол бүс нутаг бүрээр. </w:t>
                      </w:r>
                    </w:p>
                    <w:p w14:paraId="188FA82C" w14:textId="42AE1823" w:rsidR="00576A74" w:rsidRPr="00BF7200" w:rsidRDefault="00576A74" w:rsidP="002335AE">
                      <w:pPr>
                        <w:rPr>
                          <w:color w:val="548DD4" w:themeColor="text2" w:themeTint="99"/>
                          <w:sz w:val="20"/>
                          <w:szCs w:val="20"/>
                        </w:rPr>
                      </w:pPr>
                      <w:r w:rsidRPr="00BF7200">
                        <w:rPr>
                          <w:rFonts w:cs="Calibri"/>
                          <w:noProof/>
                          <w:color w:val="548DD4" w:themeColor="text2" w:themeTint="99"/>
                          <w:sz w:val="20"/>
                          <w:szCs w:val="20"/>
                          <w:lang w:val="mn-MN" w:eastAsia="mn-MN"/>
                        </w:rPr>
                        <w:t xml:space="preserve">ОҮИТБС-ын тайлан нь боломжтой бол олборлох салбарын зүгээс эдийн засагт тухайн тайлант жилд оруулсан хувь нэмрийн талаарх мэдээллийг ил болгосон байх ёстой. </w:t>
                      </w:r>
                      <w:r w:rsidRPr="00BF7200">
                        <w:rPr>
                          <w:color w:val="548DD4" w:themeColor="text2" w:themeTint="99"/>
                          <w:sz w:val="20"/>
                          <w:szCs w:val="20"/>
                        </w:rPr>
                        <w:t xml:space="preserve"> </w:t>
                      </w:r>
                    </w:p>
                    <w:p w14:paraId="5A33588E" w14:textId="2BE0CAC9" w:rsidR="00576A74" w:rsidRPr="00BF7200" w:rsidRDefault="00576A74" w:rsidP="002335AE">
                      <w:pPr>
                        <w:rPr>
                          <w:rFonts w:cs="Calibri"/>
                          <w:noProof/>
                          <w:color w:val="548DD4" w:themeColor="text2" w:themeTint="99"/>
                          <w:sz w:val="20"/>
                          <w:szCs w:val="20"/>
                          <w:lang w:val="mn-MN" w:eastAsia="mn-MN"/>
                        </w:rPr>
                      </w:pPr>
                      <w:r w:rsidRPr="00BF7200">
                        <w:rPr>
                          <w:color w:val="548DD4" w:themeColor="text2" w:themeTint="99"/>
                          <w:sz w:val="20"/>
                          <w:szCs w:val="20"/>
                        </w:rPr>
                        <w:t xml:space="preserve">§3.4(e) </w:t>
                      </w:r>
                      <w:r w:rsidRPr="00BF7200">
                        <w:rPr>
                          <w:rFonts w:cs="Calibri"/>
                          <w:noProof/>
                          <w:color w:val="548DD4" w:themeColor="text2" w:themeTint="99"/>
                          <w:sz w:val="20"/>
                          <w:szCs w:val="20"/>
                          <w:lang w:val="mn-MN" w:eastAsia="mn-MN"/>
                        </w:rPr>
                        <w:t>Олборлох үйлдвэрлэлийн үйл ажиллагаа төвлөрөн явагдаж буй гол бүс нутгийн тухай.</w:t>
                      </w:r>
                    </w:p>
                    <w:p w14:paraId="6112BFDF" w14:textId="77777777" w:rsidR="00576A74" w:rsidRPr="00BF7200" w:rsidRDefault="00576A74" w:rsidP="002335AE">
                      <w:pPr>
                        <w:rPr>
                          <w:color w:val="548DD4" w:themeColor="text2" w:themeTint="99"/>
                          <w:sz w:val="20"/>
                          <w:szCs w:val="20"/>
                        </w:rPr>
                      </w:pPr>
                    </w:p>
                    <w:p w14:paraId="7ED91EBE" w14:textId="3838A651" w:rsidR="00576A74" w:rsidRPr="00BF7200" w:rsidRDefault="00576A74" w:rsidP="002335AE">
                      <w:pPr>
                        <w:rPr>
                          <w:color w:val="548DD4" w:themeColor="text2" w:themeTint="99"/>
                          <w:sz w:val="20"/>
                          <w:szCs w:val="20"/>
                        </w:rPr>
                      </w:pPr>
                      <w:r>
                        <w:rPr>
                          <w:color w:val="548DD4" w:themeColor="text2" w:themeTint="99"/>
                          <w:sz w:val="20"/>
                          <w:szCs w:val="20"/>
                        </w:rPr>
                        <w:t>НИЙТ ЭКСПОРТ;ИЛ БОЛГОХЫГ ЗӨВЛӨХ</w:t>
                      </w:r>
                      <w:r w:rsidRPr="00BF7200">
                        <w:rPr>
                          <w:color w:val="548DD4" w:themeColor="text2" w:themeTint="99"/>
                          <w:sz w:val="20"/>
                          <w:szCs w:val="20"/>
                        </w:rPr>
                        <w:t xml:space="preserve"> §3.5(b)</w:t>
                      </w:r>
                    </w:p>
                    <w:p w14:paraId="64E95AC4" w14:textId="4852682E" w:rsidR="00576A74" w:rsidRPr="00BF7200" w:rsidRDefault="00576A74" w:rsidP="002335AE">
                      <w:pPr>
                        <w:rPr>
                          <w:color w:val="548DD4" w:themeColor="text2" w:themeTint="99"/>
                          <w:sz w:val="20"/>
                          <w:szCs w:val="20"/>
                        </w:rPr>
                      </w:pPr>
                      <w:r w:rsidRPr="00BF7200">
                        <w:rPr>
                          <w:rFonts w:cs="Calibri"/>
                          <w:noProof/>
                          <w:color w:val="548DD4" w:themeColor="text2" w:themeTint="99"/>
                          <w:sz w:val="20"/>
                          <w:szCs w:val="20"/>
                          <w:lang w:val="mn-MN" w:eastAsia="mn-MN"/>
                        </w:rPr>
                        <w:t>Нийт экспортийн хэмжээ, үнийн дүнг ашигт малтмалын төрөл болгоноор боломжтой бол ашигт малтмалыг олборлосон бүс нутаг бүрээр.</w:t>
                      </w:r>
                    </w:p>
                    <w:p w14:paraId="674C00FE" w14:textId="77777777" w:rsidR="00576A74" w:rsidRPr="00BF7200" w:rsidRDefault="00576A74" w:rsidP="002335AE">
                      <w:pPr>
                        <w:rPr>
                          <w:rFonts w:ascii="Arial" w:hAnsi="Arial" w:cs="Arial"/>
                          <w:color w:val="548DD4" w:themeColor="text2" w:themeTint="99"/>
                          <w:sz w:val="20"/>
                          <w:szCs w:val="20"/>
                        </w:rPr>
                      </w:pPr>
                    </w:p>
                  </w:txbxContent>
                </v:textbox>
                <w10:wrap type="tight"/>
              </v:shape>
            </w:pict>
          </mc:Fallback>
        </mc:AlternateContent>
      </w:r>
    </w:p>
    <w:p w14:paraId="50AF0913" w14:textId="77777777" w:rsidR="00886628" w:rsidRPr="000E196E" w:rsidRDefault="00886628" w:rsidP="006D6BEA">
      <w:pPr>
        <w:rPr>
          <w:b/>
          <w:sz w:val="20"/>
          <w:szCs w:val="20"/>
          <w:lang w:val="mn-MN"/>
        </w:rPr>
      </w:pPr>
    </w:p>
    <w:p w14:paraId="65FC0527" w14:textId="26B4A9EC" w:rsidR="006D6BEA" w:rsidRPr="000E196E" w:rsidRDefault="00E65197" w:rsidP="006D6BEA">
      <w:pPr>
        <w:rPr>
          <w:b/>
          <w:szCs w:val="20"/>
          <w:lang w:val="mn-MN"/>
        </w:rPr>
      </w:pPr>
      <w:r w:rsidRPr="000E196E">
        <w:rPr>
          <w:b/>
          <w:szCs w:val="20"/>
          <w:lang w:val="mn-MN"/>
        </w:rPr>
        <w:t>ХАРЬЦУУЛСАН АНАЛИЗ</w:t>
      </w:r>
    </w:p>
    <w:p w14:paraId="57AFA213" w14:textId="7D06FEF3" w:rsidR="00BC3B49" w:rsidRPr="000E196E" w:rsidRDefault="00E63446" w:rsidP="00FF6E4C">
      <w:pPr>
        <w:spacing w:after="200"/>
        <w:rPr>
          <w:szCs w:val="20"/>
          <w:lang w:val="mn-MN"/>
        </w:rPr>
      </w:pPr>
      <w:r w:rsidRPr="000E196E">
        <w:rPr>
          <w:szCs w:val="20"/>
          <w:lang w:val="mn-MN"/>
        </w:rPr>
        <w:t>Газрын тос, хийн болон уул уурхайн салбарын тухай маш товч танилцуулга тайланд багтасан байна. (хуудас 12</w:t>
      </w:r>
      <w:r w:rsidRPr="000E196E">
        <w:rPr>
          <w:szCs w:val="20"/>
          <w:lang w:val="mn-MN"/>
        </w:rPr>
        <w:softHyphen/>
        <w:t xml:space="preserve">–18) Танилцуулгад аль нэгэн компани эсвэл томоохон төслийг онцлон авч үзээгүй, ялангуяа </w:t>
      </w:r>
      <w:r w:rsidR="00BC3B49" w:rsidRPr="000E196E">
        <w:rPr>
          <w:szCs w:val="20"/>
          <w:lang w:val="mn-MN"/>
        </w:rPr>
        <w:t xml:space="preserve">хайгуулын үйл ажиллагааны </w:t>
      </w:r>
      <w:r w:rsidR="00D87785">
        <w:rPr>
          <w:szCs w:val="20"/>
          <w:lang w:val="mn-MN"/>
        </w:rPr>
        <w:t>талаар</w:t>
      </w:r>
      <w:r w:rsidR="00BC3B49" w:rsidRPr="000E196E">
        <w:rPr>
          <w:szCs w:val="20"/>
          <w:lang w:val="mn-MN"/>
        </w:rPr>
        <w:t xml:space="preserve"> тайлан тодорхой ойлголт өгч чадахааргүй байна.</w:t>
      </w:r>
    </w:p>
    <w:p w14:paraId="26B1FC39" w14:textId="7D6E86AE" w:rsidR="00BC3B49" w:rsidRPr="000E196E" w:rsidRDefault="00BC3B49" w:rsidP="00FF6E4C">
      <w:pPr>
        <w:spacing w:after="200"/>
        <w:rPr>
          <w:szCs w:val="20"/>
          <w:lang w:val="mn-MN"/>
        </w:rPr>
      </w:pPr>
      <w:r w:rsidRPr="000E196E">
        <w:rPr>
          <w:szCs w:val="20"/>
          <w:u w:val="single"/>
          <w:lang w:val="mn-MN"/>
        </w:rPr>
        <w:t>Хайгуулын үйл ажиллагаа</w:t>
      </w:r>
      <w:r w:rsidRPr="000E196E">
        <w:rPr>
          <w:szCs w:val="20"/>
          <w:lang w:val="mn-MN"/>
        </w:rPr>
        <w:t xml:space="preserve">; </w:t>
      </w:r>
      <w:r w:rsidR="0073584B" w:rsidRPr="000E196E">
        <w:rPr>
          <w:szCs w:val="20"/>
          <w:lang w:val="mn-MN"/>
        </w:rPr>
        <w:t xml:space="preserve">Өгөгдсөн мэдээллээс </w:t>
      </w:r>
      <w:r w:rsidR="00BF78A5" w:rsidRPr="000E196E">
        <w:rPr>
          <w:szCs w:val="20"/>
          <w:lang w:val="mn-MN"/>
        </w:rPr>
        <w:t xml:space="preserve">хайгуулын үйл ажиллагааны талаарх зарим мэдээллийг ашигт малтмалын төрөл болон компаниар тооцон гаргаж авах боломжтой. </w:t>
      </w:r>
    </w:p>
    <w:p w14:paraId="159B969C" w14:textId="39BB220C" w:rsidR="006D6BEA" w:rsidRPr="000E196E" w:rsidRDefault="00BF78A5" w:rsidP="00BE5D28">
      <w:pPr>
        <w:spacing w:after="200"/>
        <w:rPr>
          <w:szCs w:val="20"/>
          <w:lang w:val="mn-MN"/>
        </w:rPr>
      </w:pPr>
      <w:r w:rsidRPr="000E196E">
        <w:rPr>
          <w:szCs w:val="20"/>
          <w:u w:val="single"/>
          <w:lang w:val="mn-MN"/>
        </w:rPr>
        <w:t>Үйлдвэрлэлийн мэдээлэл</w:t>
      </w:r>
      <w:r w:rsidRPr="000E196E">
        <w:rPr>
          <w:szCs w:val="20"/>
          <w:lang w:val="mn-MN"/>
        </w:rPr>
        <w:t xml:space="preserve">; </w:t>
      </w:r>
      <w:r w:rsidR="005220C6" w:rsidRPr="000E196E">
        <w:rPr>
          <w:szCs w:val="20"/>
          <w:lang w:val="mn-MN"/>
        </w:rPr>
        <w:t xml:space="preserve">Бүх төрлийн ашигт малтмалын үйлдврэлэлийн биет болон мөнгөн дүн МОҮИТБС–ын 2012 оны тайланд багтсан. Энэ мэдээлэл нь мөн компани тус бүрэр харах боломжтой. АМХЭГ </w:t>
      </w:r>
      <w:r w:rsidR="00BE5D28" w:rsidRPr="000E196E">
        <w:rPr>
          <w:szCs w:val="20"/>
          <w:lang w:val="mn-MN"/>
        </w:rPr>
        <w:t>болон Гаалийн ерөнхий газар уул уурхайн бүтээгдэхүүний үйлдвэрлэл, экспортын нэгдсэн статистикийг сар тутам</w:t>
      </w:r>
      <w:r w:rsidR="006D6BEA" w:rsidRPr="000E196E">
        <w:rPr>
          <w:rStyle w:val="FootnoteReference"/>
          <w:lang w:val="mn-MN"/>
        </w:rPr>
        <w:footnoteReference w:id="10"/>
      </w:r>
      <w:r w:rsidR="006D6BEA" w:rsidRPr="000E196E">
        <w:rPr>
          <w:lang w:val="mn-MN"/>
        </w:rPr>
        <w:t xml:space="preserve"> </w:t>
      </w:r>
      <w:r w:rsidR="00BE5D28" w:rsidRPr="000E196E">
        <w:rPr>
          <w:lang w:val="mn-MN"/>
        </w:rPr>
        <w:t xml:space="preserve">гаргадаг. Сангийн яам олборлогч компаниудын экспорт, татвар, төлбөрийн дүнг жил тутам хэвлэн нийтэлдэг. </w:t>
      </w:r>
      <w:r w:rsidR="006D6BEA" w:rsidRPr="000E196E">
        <w:rPr>
          <w:lang w:val="mn-MN"/>
        </w:rPr>
        <w:t xml:space="preserve"> </w:t>
      </w:r>
    </w:p>
    <w:p w14:paraId="1234A029" w14:textId="4A9DD34F" w:rsidR="006D6BEA" w:rsidRPr="000E196E" w:rsidRDefault="00E53438" w:rsidP="001A29A5">
      <w:pPr>
        <w:rPr>
          <w:lang w:val="mn-MN"/>
        </w:rPr>
      </w:pPr>
      <w:r w:rsidRPr="000E196E">
        <w:rPr>
          <w:lang w:val="mn-MN"/>
        </w:rPr>
        <w:t xml:space="preserve">Тайангийн 4 дүгээр хавсралт тайланд хамрагдсан компани тус бүрийн эзэмшдэг лицензийн байрлал буюу уурхай байгаа газрыг мэдээлсэн бол 3 дугаар хавсралтад </w:t>
      </w:r>
      <w:r w:rsidR="00A01A3D" w:rsidRPr="000E196E">
        <w:rPr>
          <w:lang w:val="mn-MN"/>
        </w:rPr>
        <w:t xml:space="preserve">компани тус бүрийн үйлдвэрлэлийн хэмжээг тайлагнасан байна. Энэ хоёрыг нэгтэн харьцуулах аргаар үйлдвэрлэлийн </w:t>
      </w:r>
      <w:r w:rsidR="00A01A3D" w:rsidRPr="000E196E">
        <w:rPr>
          <w:lang w:val="mn-MN"/>
        </w:rPr>
        <w:lastRenderedPageBreak/>
        <w:t xml:space="preserve">дүнг бүс нутгуудаар гаргах онолын боломжтой. Гэхдээ </w:t>
      </w:r>
      <w:r w:rsidR="001A29A5" w:rsidRPr="000E196E">
        <w:rPr>
          <w:lang w:val="mn-MN"/>
        </w:rPr>
        <w:t xml:space="preserve">компаниуд өөр өр газруудад давхар үйлдвэрлэлийн үйл ажиллагаа явуулж байгаа тохиолдолд энэ нь маш түвэгтэй. </w:t>
      </w:r>
      <w:r w:rsidR="006D6BEA" w:rsidRPr="000E196E">
        <w:rPr>
          <w:lang w:val="mn-MN"/>
        </w:rPr>
        <w:t xml:space="preserve">  </w:t>
      </w:r>
    </w:p>
    <w:p w14:paraId="07F0F574" w14:textId="77777777" w:rsidR="006D6BEA" w:rsidRPr="000E196E" w:rsidRDefault="006D6BEA" w:rsidP="006D6BEA">
      <w:pPr>
        <w:rPr>
          <w:lang w:val="mn-MN"/>
        </w:rPr>
      </w:pPr>
    </w:p>
    <w:p w14:paraId="42050B3A" w14:textId="2C984CB4" w:rsidR="006D6BEA" w:rsidRPr="000E196E" w:rsidRDefault="0000620C" w:rsidP="006D6BEA">
      <w:pPr>
        <w:rPr>
          <w:lang w:val="mn-MN"/>
        </w:rPr>
      </w:pPr>
      <w:r w:rsidRPr="000E196E">
        <w:rPr>
          <w:u w:val="single"/>
          <w:lang w:val="mn-MN"/>
        </w:rPr>
        <w:t>Экспорт</w:t>
      </w:r>
      <w:r w:rsidR="00004174" w:rsidRPr="000E196E">
        <w:rPr>
          <w:u w:val="single"/>
          <w:lang w:val="mn-MN"/>
        </w:rPr>
        <w:t>:</w:t>
      </w:r>
      <w:r w:rsidR="00004174" w:rsidRPr="000E196E">
        <w:rPr>
          <w:lang w:val="mn-MN"/>
        </w:rPr>
        <w:t xml:space="preserve"> </w:t>
      </w:r>
      <w:r w:rsidRPr="000E196E">
        <w:rPr>
          <w:lang w:val="mn-MN"/>
        </w:rPr>
        <w:t>Эрдэс баялгийн экспортын биет болон мөгнгөн дүн МОҮИТБС–ын 2012 оны тайланд тусгагдаагүй. Гэсэн ч дээр дурьдсан АМХЭГ–аас гаргадаг сар тутмын статистик мэдээнд экспортын мэдээлэл болон хүчин төгөлдөр лицензүүдийн судалгаа багтдаг. Харин энэ статистик мэдээний холбоос тайланд мөн байхгүй байна.</w:t>
      </w:r>
      <w:r w:rsidR="006D6BEA" w:rsidRPr="000E196E">
        <w:rPr>
          <w:lang w:val="mn-MN"/>
        </w:rPr>
        <w:t xml:space="preserve">  </w:t>
      </w:r>
    </w:p>
    <w:p w14:paraId="568C90BA" w14:textId="77777777" w:rsidR="006D6BEA" w:rsidRPr="000E196E" w:rsidRDefault="006D6BEA" w:rsidP="006D6BEA">
      <w:pPr>
        <w:rPr>
          <w:sz w:val="20"/>
          <w:szCs w:val="20"/>
          <w:lang w:val="mn-MN"/>
        </w:rPr>
      </w:pPr>
    </w:p>
    <w:p w14:paraId="0FBEB4D1" w14:textId="77777777" w:rsidR="002C377E" w:rsidRPr="000E196E" w:rsidRDefault="002C377E" w:rsidP="006D6BEA">
      <w:pPr>
        <w:rPr>
          <w:b/>
          <w:szCs w:val="20"/>
          <w:lang w:val="mn-MN"/>
        </w:rPr>
      </w:pPr>
    </w:p>
    <w:p w14:paraId="6999158C" w14:textId="7B9EA221" w:rsidR="006D6BEA" w:rsidRPr="000E196E" w:rsidRDefault="002C377E" w:rsidP="006D6BEA">
      <w:pPr>
        <w:rPr>
          <w:b/>
          <w:szCs w:val="20"/>
          <w:lang w:val="mn-MN"/>
        </w:rPr>
      </w:pPr>
      <w:r w:rsidRPr="000E196E">
        <w:rPr>
          <w:b/>
          <w:szCs w:val="20"/>
          <w:lang w:val="mn-MN"/>
        </w:rPr>
        <w:t xml:space="preserve">ЗӨВЛӨМЖ </w:t>
      </w:r>
    </w:p>
    <w:p w14:paraId="3E166146" w14:textId="77777777" w:rsidR="002C377E" w:rsidRPr="000E196E" w:rsidRDefault="002C377E" w:rsidP="006D6BEA">
      <w:pPr>
        <w:rPr>
          <w:b/>
          <w:szCs w:val="20"/>
          <w:lang w:val="mn-MN"/>
        </w:rPr>
      </w:pPr>
    </w:p>
    <w:p w14:paraId="30DC7DDE" w14:textId="6B5313CA" w:rsidR="006D6BEA" w:rsidRPr="000E196E" w:rsidRDefault="00D87785" w:rsidP="00932C7E">
      <w:pPr>
        <w:pStyle w:val="ListParagraph"/>
        <w:numPr>
          <w:ilvl w:val="0"/>
          <w:numId w:val="15"/>
        </w:numPr>
        <w:tabs>
          <w:tab w:val="left" w:pos="6630"/>
        </w:tabs>
        <w:spacing w:after="200" w:line="288" w:lineRule="auto"/>
        <w:rPr>
          <w:szCs w:val="20"/>
          <w:lang w:val="mn-MN"/>
        </w:rPr>
      </w:pPr>
      <w:r>
        <w:rPr>
          <w:szCs w:val="20"/>
          <w:u w:val="single"/>
          <w:lang w:val="mn-MN"/>
        </w:rPr>
        <w:t>Төсөл тус бүрээр</w:t>
      </w:r>
      <w:r w:rsidR="00FF48E1" w:rsidRPr="000E196E">
        <w:rPr>
          <w:szCs w:val="20"/>
          <w:u w:val="single"/>
          <w:lang w:val="mn-MN"/>
        </w:rPr>
        <w:t xml:space="preserve"> тайлагнах</w:t>
      </w:r>
      <w:r w:rsidR="006D6BEA" w:rsidRPr="000E196E">
        <w:rPr>
          <w:szCs w:val="20"/>
          <w:lang w:val="mn-MN"/>
        </w:rPr>
        <w:t xml:space="preserve">: </w:t>
      </w:r>
      <w:r w:rsidR="00EB079C" w:rsidRPr="000E196E">
        <w:rPr>
          <w:szCs w:val="20"/>
          <w:lang w:val="mn-MN"/>
        </w:rPr>
        <w:t xml:space="preserve">Компаниуд өөр өөр газарт хайгуул, олборлолтын хэд хэдэн төслийг зэрэг эрхдэх явдал түгээмэл бөгөөд энэ тохилдолд аль нэг нутгийн иргэд  тухайн нутагт байгаа тодорхой төслийн талаар нарийн мэдээлэл олж авахад бэрхшээлтэй байдаг. </w:t>
      </w:r>
      <w:r w:rsidR="00B32ED8" w:rsidRPr="000E196E">
        <w:rPr>
          <w:szCs w:val="20"/>
          <w:lang w:val="mn-MN"/>
        </w:rPr>
        <w:t xml:space="preserve">Тухайн санхүүгийн жилийн үйлдвэрлэлийн мэдээллийг гаргахдаа ядаж өмнөх нэг жилийн мэдээллийг хамт гаргадаг, ингэхдээ төсөл тус бүрээр, олборлож буй ашигт малтмал тус бүрээр харах боломжтой байхаар </w:t>
      </w:r>
      <w:r w:rsidR="00732261" w:rsidRPr="000E196E">
        <w:rPr>
          <w:szCs w:val="20"/>
          <w:lang w:val="mn-MN"/>
        </w:rPr>
        <w:t>тайлангийн маягтад өөрчлөлт хийх шаардлагатай</w:t>
      </w:r>
      <w:r w:rsidR="00004174" w:rsidRPr="000E196E">
        <w:rPr>
          <w:lang w:val="mn-MN"/>
        </w:rPr>
        <w:t>.</w:t>
      </w:r>
    </w:p>
    <w:p w14:paraId="4FC0B6F3" w14:textId="77777777" w:rsidR="00732261" w:rsidRPr="000E196E" w:rsidRDefault="00732261" w:rsidP="00732261">
      <w:pPr>
        <w:pStyle w:val="ListParagraph"/>
        <w:spacing w:after="200"/>
        <w:rPr>
          <w:szCs w:val="20"/>
          <w:lang w:val="mn-MN"/>
        </w:rPr>
      </w:pPr>
    </w:p>
    <w:p w14:paraId="15D5779B" w14:textId="520C9AD6" w:rsidR="006D6BEA" w:rsidRPr="000E196E" w:rsidRDefault="002E1B0A" w:rsidP="00932C7E">
      <w:pPr>
        <w:pStyle w:val="ListParagraph"/>
        <w:numPr>
          <w:ilvl w:val="0"/>
          <w:numId w:val="15"/>
        </w:numPr>
        <w:spacing w:after="200"/>
        <w:rPr>
          <w:szCs w:val="20"/>
          <w:lang w:val="mn-MN"/>
        </w:rPr>
      </w:pPr>
      <w:r w:rsidRPr="000E196E">
        <w:rPr>
          <w:szCs w:val="20"/>
          <w:u w:val="single"/>
          <w:lang w:val="mn-MN"/>
        </w:rPr>
        <w:t>Орон нутгийн түвшний мэдээлэл</w:t>
      </w:r>
      <w:r w:rsidR="006D6BEA" w:rsidRPr="000E196E">
        <w:rPr>
          <w:szCs w:val="20"/>
          <w:lang w:val="mn-MN"/>
        </w:rPr>
        <w:t xml:space="preserve">: </w:t>
      </w:r>
      <w:r w:rsidRPr="000E196E">
        <w:rPr>
          <w:szCs w:val="20"/>
          <w:lang w:val="mn-MN"/>
        </w:rPr>
        <w:t>Зөвхөн орлого бус үйлдвэрлэлийн тоон мэдээлэл ч орон нутаг(аймаг)–аар өгөгдсөнөөр орон нутгийн дотоод хяналт бэхжинэ</w:t>
      </w:r>
      <w:r w:rsidR="006D6BEA" w:rsidRPr="000E196E">
        <w:rPr>
          <w:szCs w:val="20"/>
          <w:lang w:val="mn-MN"/>
        </w:rPr>
        <w:t xml:space="preserve">. </w:t>
      </w:r>
    </w:p>
    <w:p w14:paraId="395A3380" w14:textId="77777777" w:rsidR="006D6BEA" w:rsidRPr="000E196E" w:rsidRDefault="006D6BEA" w:rsidP="006D6BEA">
      <w:pPr>
        <w:pStyle w:val="ListParagraph"/>
        <w:spacing w:after="200"/>
        <w:ind w:left="1178"/>
        <w:rPr>
          <w:szCs w:val="20"/>
          <w:lang w:val="mn-MN"/>
        </w:rPr>
      </w:pPr>
    </w:p>
    <w:p w14:paraId="54768632" w14:textId="45F02329" w:rsidR="006D6BEA" w:rsidRPr="000E196E" w:rsidRDefault="002E1B0A" w:rsidP="00932C7E">
      <w:pPr>
        <w:pStyle w:val="ListParagraph"/>
        <w:numPr>
          <w:ilvl w:val="0"/>
          <w:numId w:val="15"/>
        </w:numPr>
        <w:spacing w:after="200"/>
        <w:rPr>
          <w:szCs w:val="20"/>
          <w:lang w:val="mn-MN"/>
        </w:rPr>
      </w:pPr>
      <w:r w:rsidRPr="000E196E">
        <w:rPr>
          <w:szCs w:val="20"/>
          <w:lang w:val="mn-MN"/>
        </w:rPr>
        <w:t>ББЗХ–ээс гаргасан бусад зөвлөмж;</w:t>
      </w:r>
    </w:p>
    <w:p w14:paraId="62071E0E" w14:textId="1862C6BB" w:rsidR="006D6BEA" w:rsidRPr="000E196E" w:rsidRDefault="00F1376B" w:rsidP="00932C7E">
      <w:pPr>
        <w:pStyle w:val="ListParagraph"/>
        <w:numPr>
          <w:ilvl w:val="1"/>
          <w:numId w:val="15"/>
        </w:numPr>
        <w:spacing w:after="200"/>
        <w:rPr>
          <w:szCs w:val="20"/>
          <w:lang w:val="mn-MN"/>
        </w:rPr>
      </w:pPr>
      <w:r w:rsidRPr="000E196E">
        <w:rPr>
          <w:szCs w:val="20"/>
          <w:lang w:val="mn-MN"/>
        </w:rPr>
        <w:t xml:space="preserve">ОҮИТБС нь түүхий эд (эрдэс болон газрын тос, хий) тус бүрийн тооцоолсон нөөцийн хэмжээг мэдээлэх. </w:t>
      </w:r>
    </w:p>
    <w:p w14:paraId="058713EF" w14:textId="351C43D3" w:rsidR="00F1376B" w:rsidRPr="000E196E" w:rsidRDefault="00F1376B" w:rsidP="00932C7E">
      <w:pPr>
        <w:pStyle w:val="ListParagraph"/>
        <w:numPr>
          <w:ilvl w:val="1"/>
          <w:numId w:val="15"/>
        </w:numPr>
        <w:spacing w:after="200"/>
        <w:rPr>
          <w:szCs w:val="20"/>
          <w:lang w:val="mn-MN"/>
        </w:rPr>
      </w:pPr>
      <w:r w:rsidRPr="000E196E">
        <w:rPr>
          <w:szCs w:val="20"/>
          <w:lang w:val="mn-MN"/>
        </w:rPr>
        <w:t xml:space="preserve">Харьцуулалт хийх боломжтой байхын тулд тоон </w:t>
      </w:r>
      <w:r w:rsidR="00421D55" w:rsidRPr="000E196E">
        <w:rPr>
          <w:szCs w:val="20"/>
          <w:lang w:val="mn-MN"/>
        </w:rPr>
        <w:t>мэдээллүүд нь ядаж өмнөх нэг жилийн тоотой хамт өгөгдсөн байх.</w:t>
      </w:r>
    </w:p>
    <w:p w14:paraId="7462C2B3" w14:textId="77777777" w:rsidR="00AA48DD" w:rsidRPr="000E196E" w:rsidRDefault="00C672E4" w:rsidP="00932C7E">
      <w:pPr>
        <w:pStyle w:val="ListParagraph"/>
        <w:numPr>
          <w:ilvl w:val="1"/>
          <w:numId w:val="15"/>
        </w:numPr>
        <w:spacing w:after="200"/>
        <w:rPr>
          <w:szCs w:val="20"/>
          <w:lang w:val="mn-MN"/>
        </w:rPr>
      </w:pPr>
      <w:r w:rsidRPr="000E196E">
        <w:rPr>
          <w:szCs w:val="20"/>
          <w:lang w:val="mn-MN"/>
        </w:rPr>
        <w:t xml:space="preserve">Бүс нутаг тус бүрийн үйлдвэрлэлийн мэдээлэл нь үйлдвэрлэл болон орлогын харилцан хамаарлыг ойлгуулахуйц </w:t>
      </w:r>
      <w:r w:rsidR="00AA48DD" w:rsidRPr="000E196E">
        <w:rPr>
          <w:szCs w:val="20"/>
          <w:lang w:val="mn-MN"/>
        </w:rPr>
        <w:t xml:space="preserve">мэдээлэл сайтай байх </w:t>
      </w:r>
    </w:p>
    <w:p w14:paraId="5E84B2B5" w14:textId="204EB2C3" w:rsidR="006D6BEA" w:rsidRPr="000E196E" w:rsidRDefault="00AA48DD" w:rsidP="00932C7E">
      <w:pPr>
        <w:pStyle w:val="ListParagraph"/>
        <w:numPr>
          <w:ilvl w:val="1"/>
          <w:numId w:val="15"/>
        </w:numPr>
        <w:spacing w:after="200"/>
        <w:rPr>
          <w:szCs w:val="20"/>
          <w:lang w:val="mn-MN"/>
        </w:rPr>
      </w:pPr>
      <w:r w:rsidRPr="000E196E">
        <w:rPr>
          <w:szCs w:val="20"/>
          <w:lang w:val="mn-MN"/>
        </w:rPr>
        <w:t xml:space="preserve">Үйлдвэрлэлийн биет хэмжээний мэдээллийн эх үүсвэрийг тайланд дурдах. Үйлдвэрлэл, экспортын мөнгөн дүнг тооцсон аргачлал, үнийн талаар тайлбарлах. </w:t>
      </w:r>
    </w:p>
    <w:p w14:paraId="3D2DAF7A" w14:textId="77777777" w:rsidR="00414E7F" w:rsidRPr="000E196E" w:rsidRDefault="00414E7F" w:rsidP="00932C7E">
      <w:pPr>
        <w:pStyle w:val="ListParagraph"/>
        <w:numPr>
          <w:ilvl w:val="1"/>
          <w:numId w:val="15"/>
        </w:numPr>
        <w:spacing w:after="200"/>
        <w:rPr>
          <w:szCs w:val="20"/>
          <w:lang w:val="mn-MN"/>
        </w:rPr>
      </w:pPr>
      <w:r w:rsidRPr="000E196E">
        <w:rPr>
          <w:szCs w:val="20"/>
          <w:lang w:val="mn-MN"/>
        </w:rPr>
        <w:t xml:space="preserve">Хайгуулын мэдээллийн хамт хайгуулын лицензийн дэлгэрэнгүй, уг үйл ажиллагаанаас бий болсон орлого зэрэг хамаралтай мэдээллүүдийн өгөх. </w:t>
      </w:r>
    </w:p>
    <w:p w14:paraId="6F18AE53" w14:textId="77777777" w:rsidR="00414E7F" w:rsidRPr="000E196E" w:rsidRDefault="00414E7F" w:rsidP="00932C7E">
      <w:pPr>
        <w:pStyle w:val="ListParagraph"/>
        <w:numPr>
          <w:ilvl w:val="1"/>
          <w:numId w:val="15"/>
        </w:numPr>
        <w:spacing w:after="200"/>
        <w:rPr>
          <w:szCs w:val="20"/>
          <w:lang w:val="mn-MN"/>
        </w:rPr>
      </w:pPr>
      <w:r w:rsidRPr="000E196E">
        <w:rPr>
          <w:szCs w:val="20"/>
          <w:lang w:val="mn-MN"/>
        </w:rPr>
        <w:t xml:space="preserve">Экспортын мэдээллийн эх сурвалж, мөнгөн дүнг тооцсон аргачлал томъёог мөн тайланд оруулах. </w:t>
      </w:r>
    </w:p>
    <w:p w14:paraId="7F3EDDD5" w14:textId="03EDEB88" w:rsidR="00414E7F" w:rsidRPr="000E196E" w:rsidRDefault="00414E7F" w:rsidP="00932C7E">
      <w:pPr>
        <w:pStyle w:val="ListParagraph"/>
        <w:numPr>
          <w:ilvl w:val="1"/>
          <w:numId w:val="15"/>
        </w:numPr>
        <w:spacing w:after="200"/>
        <w:rPr>
          <w:szCs w:val="20"/>
          <w:lang w:val="mn-MN"/>
        </w:rPr>
      </w:pPr>
      <w:r w:rsidRPr="000E196E">
        <w:rPr>
          <w:szCs w:val="20"/>
          <w:lang w:val="mn-MN"/>
        </w:rPr>
        <w:t xml:space="preserve">Тайланд экспортын бүтээгдэхүүний хүлээн авагч зах заалийн тухай мэдээлэл оруулах. </w:t>
      </w:r>
    </w:p>
    <w:p w14:paraId="4F566EEB" w14:textId="4961B680" w:rsidR="00414E7F" w:rsidRPr="000E196E" w:rsidRDefault="00414E7F" w:rsidP="00932C7E">
      <w:pPr>
        <w:pStyle w:val="ListParagraph"/>
        <w:numPr>
          <w:ilvl w:val="1"/>
          <w:numId w:val="15"/>
        </w:numPr>
        <w:spacing w:after="200"/>
        <w:rPr>
          <w:szCs w:val="20"/>
          <w:lang w:val="mn-MN"/>
        </w:rPr>
      </w:pPr>
      <w:r w:rsidRPr="000E196E">
        <w:rPr>
          <w:szCs w:val="20"/>
          <w:lang w:val="mn-MN"/>
        </w:rPr>
        <w:t xml:space="preserve">Экспортын бус бүтээгдэхүүний зориулалт, худалдан авагчий талаарх мэдээллийг мөн тайланд оруулах. </w:t>
      </w:r>
    </w:p>
    <w:p w14:paraId="435B8828" w14:textId="77777777" w:rsidR="006D6BEA" w:rsidRPr="000E196E" w:rsidRDefault="006D6BEA" w:rsidP="006D6BEA">
      <w:pPr>
        <w:rPr>
          <w:rFonts w:asciiTheme="minorHAnsi" w:hAnsiTheme="minorHAnsi" w:cstheme="minorHAnsi"/>
          <w:sz w:val="24"/>
          <w:lang w:val="mn-MN"/>
        </w:rPr>
      </w:pPr>
    </w:p>
    <w:p w14:paraId="44A32ECE" w14:textId="45B55A36" w:rsidR="00414E7F" w:rsidRPr="000E196E" w:rsidRDefault="00414E7F" w:rsidP="006D6BEA">
      <w:pPr>
        <w:tabs>
          <w:tab w:val="left" w:pos="7357"/>
        </w:tabs>
        <w:rPr>
          <w:b/>
          <w:szCs w:val="20"/>
          <w:lang w:val="mn-MN"/>
        </w:rPr>
      </w:pPr>
      <w:r w:rsidRPr="000E196E">
        <w:rPr>
          <w:b/>
          <w:szCs w:val="20"/>
          <w:lang w:val="mn-MN"/>
        </w:rPr>
        <w:t>БУСАД УЛСЫН ЖИШЭЭ</w:t>
      </w:r>
    </w:p>
    <w:p w14:paraId="29833FC6" w14:textId="43477AAA" w:rsidR="006D6BEA" w:rsidRPr="000E196E" w:rsidRDefault="006D6BEA" w:rsidP="006D6BEA">
      <w:pPr>
        <w:tabs>
          <w:tab w:val="left" w:pos="7357"/>
        </w:tabs>
        <w:rPr>
          <w:b/>
          <w:szCs w:val="20"/>
          <w:lang w:val="mn-MN"/>
        </w:rPr>
      </w:pPr>
      <w:r w:rsidRPr="000E196E">
        <w:rPr>
          <w:b/>
          <w:szCs w:val="20"/>
          <w:lang w:val="mn-MN"/>
        </w:rPr>
        <w:tab/>
      </w:r>
    </w:p>
    <w:p w14:paraId="3FBE5A4C" w14:textId="77777777" w:rsidR="00563B97" w:rsidRPr="000E196E" w:rsidRDefault="00DD4282" w:rsidP="00932C7E">
      <w:pPr>
        <w:pStyle w:val="ListParagraph"/>
        <w:numPr>
          <w:ilvl w:val="0"/>
          <w:numId w:val="14"/>
        </w:numPr>
        <w:spacing w:after="200" w:line="276" w:lineRule="auto"/>
        <w:rPr>
          <w:lang w:val="mn-MN"/>
        </w:rPr>
      </w:pPr>
      <w:r w:rsidRPr="000E196E">
        <w:rPr>
          <w:szCs w:val="20"/>
          <w:lang w:val="mn-MN"/>
        </w:rPr>
        <w:t xml:space="preserve">Нигерийн Үндэсний Газрын тосны Корпораци </w:t>
      </w:r>
      <w:r w:rsidR="00563B97" w:rsidRPr="000E196E">
        <w:rPr>
          <w:szCs w:val="20"/>
          <w:lang w:val="mn-MN"/>
        </w:rPr>
        <w:t xml:space="preserve">жил тутмын статистикийн бюллетиндээ үйлдвэрэлийн мэдээллийг компани тус бүрээр гаргадаг. </w:t>
      </w:r>
    </w:p>
    <w:p w14:paraId="4415EB57" w14:textId="4739FC71" w:rsidR="00CE2DE0" w:rsidRPr="000E196E" w:rsidRDefault="00563B97" w:rsidP="00932C7E">
      <w:pPr>
        <w:pStyle w:val="ListParagraph"/>
        <w:numPr>
          <w:ilvl w:val="0"/>
          <w:numId w:val="14"/>
        </w:numPr>
        <w:spacing w:after="200" w:line="276" w:lineRule="auto"/>
        <w:rPr>
          <w:lang w:val="mn-MN"/>
        </w:rPr>
      </w:pPr>
      <w:r w:rsidRPr="000E196E">
        <w:rPr>
          <w:szCs w:val="20"/>
          <w:lang w:val="mn-MN"/>
        </w:rPr>
        <w:t xml:space="preserve">Замбид хайгуулын үйл ажиллагааны мэдээллийг багтаасан онлайн газрын зураг байна. </w:t>
      </w:r>
      <w:r w:rsidR="00CE2DE0" w:rsidRPr="000E196E">
        <w:rPr>
          <w:lang w:val="mn-MN"/>
        </w:rPr>
        <w:t xml:space="preserve"> </w:t>
      </w:r>
    </w:p>
    <w:p w14:paraId="17F233D6" w14:textId="1B05A160" w:rsidR="006D6BEA" w:rsidRPr="000E196E" w:rsidRDefault="00563B97" w:rsidP="00932C7E">
      <w:pPr>
        <w:pStyle w:val="ListParagraph"/>
        <w:numPr>
          <w:ilvl w:val="0"/>
          <w:numId w:val="14"/>
        </w:numPr>
        <w:spacing w:after="200" w:line="276" w:lineRule="auto"/>
        <w:rPr>
          <w:szCs w:val="20"/>
          <w:lang w:val="mn-MN"/>
        </w:rPr>
      </w:pPr>
      <w:r w:rsidRPr="000E196E">
        <w:rPr>
          <w:szCs w:val="20"/>
          <w:lang w:val="mn-MN"/>
        </w:rPr>
        <w:lastRenderedPageBreak/>
        <w:t>Чилид Сангийн яам нь уул уурхайн үйлдвэрлэлийн хэмжээ, үнэ, экспортын мэдээллийг тогтмол нийтэлдэг. Уурхайн яам нь үйлдвэрлэл, үнэ, экспортоос гадна эрдэс баялгийн нөөцийн мэдээллйг нийтэлдэг. Чилийн Зэсийн Комиссоос нөөц, үйлдвэрлэл, үнэ, экспортын мөнгөн дүн, үйлдвэрлэлийн зардал, тус улсад үйл ажиллагаа явуулж буй компаниуд, компани тус бүрийн үйлдвэрлэлийн хэмжээг нийтэд мэдээлдэг</w:t>
      </w:r>
      <w:r w:rsidR="006D6BEA" w:rsidRPr="000E196E">
        <w:rPr>
          <w:szCs w:val="20"/>
          <w:lang w:val="mn-MN"/>
        </w:rPr>
        <w:t>.</w:t>
      </w:r>
    </w:p>
    <w:p w14:paraId="41BB5A4E" w14:textId="453AD281" w:rsidR="006D6BEA" w:rsidRPr="000E196E" w:rsidRDefault="006C3846" w:rsidP="00932C7E">
      <w:pPr>
        <w:pStyle w:val="ListParagraph"/>
        <w:numPr>
          <w:ilvl w:val="0"/>
          <w:numId w:val="14"/>
        </w:numPr>
        <w:spacing w:after="200" w:line="276" w:lineRule="auto"/>
        <w:rPr>
          <w:szCs w:val="20"/>
          <w:lang w:val="mn-MN"/>
        </w:rPr>
      </w:pPr>
      <w:r w:rsidRPr="000E196E">
        <w:rPr>
          <w:szCs w:val="20"/>
          <w:lang w:val="mn-MN"/>
        </w:rPr>
        <w:t xml:space="preserve">Тимор Лестэд Сангийн яамны төсвийн тайлан нь үйлдвэрлэлийн хэмжээ, үнэ, экспортын дүн, орлогын урсгалын задаргааг багтаадаг. Үндэсний Газрын тосны Газар нь </w:t>
      </w:r>
      <w:r w:rsidR="00B146CE" w:rsidRPr="000E196E">
        <w:rPr>
          <w:szCs w:val="20"/>
          <w:lang w:val="mn-MN"/>
        </w:rPr>
        <w:t xml:space="preserve">салбарын талаар; нөөцийн хэмжээ, үйлдвэрлэлийн биет хэмжээ, хөрөнгө оруулалт зэргийг багтаасан боломжийн мэдээлэл гаргадаг ч эдгээр тоон өгөгдөл нь системтэйгээр зохион байгуулагдаагүй. </w:t>
      </w:r>
      <w:r w:rsidR="002D47FC" w:rsidRPr="000E196E">
        <w:rPr>
          <w:szCs w:val="20"/>
          <w:lang w:val="mn-MN"/>
        </w:rPr>
        <w:t xml:space="preserve">Тус улсын Төв банк болон Сангийн яам Газрын тосны Сангийн орлогыг нийтэд мэдээлдэг бол Сангийн яамны төсөв нь газрын тосны болон газрын тосны бус орлогыг ялгаж харуулдаг. </w:t>
      </w:r>
    </w:p>
    <w:p w14:paraId="4B8439B4" w14:textId="77777777" w:rsidR="00ED62E1" w:rsidRPr="000E196E" w:rsidRDefault="00ED62E1" w:rsidP="005F64EF">
      <w:pPr>
        <w:rPr>
          <w:rFonts w:asciiTheme="minorHAnsi" w:hAnsiTheme="minorHAnsi" w:cstheme="minorHAnsi"/>
          <w:lang w:val="mn-MN"/>
        </w:rPr>
      </w:pPr>
    </w:p>
    <w:p w14:paraId="2AA6804A" w14:textId="77777777" w:rsidR="004D204C" w:rsidRPr="000E196E" w:rsidRDefault="004D204C" w:rsidP="005F64EF">
      <w:pPr>
        <w:rPr>
          <w:rFonts w:asciiTheme="minorHAnsi" w:hAnsiTheme="minorHAnsi" w:cstheme="minorHAnsi"/>
          <w:lang w:val="mn-MN"/>
        </w:rPr>
      </w:pPr>
    </w:p>
    <w:p w14:paraId="50945ED0" w14:textId="77777777" w:rsidR="004D204C" w:rsidRPr="000E196E" w:rsidRDefault="004D204C" w:rsidP="005F64EF">
      <w:pPr>
        <w:rPr>
          <w:rFonts w:asciiTheme="minorHAnsi" w:hAnsiTheme="minorHAnsi" w:cstheme="minorHAnsi"/>
          <w:lang w:val="mn-MN"/>
        </w:rPr>
      </w:pPr>
      <w:r w:rsidRPr="000E196E">
        <w:rPr>
          <w:rFonts w:asciiTheme="minorHAnsi" w:hAnsiTheme="minorHAnsi" w:cstheme="minorHAnsi"/>
          <w:lang w:val="mn-MN"/>
        </w:rPr>
        <w:br w:type="page"/>
      </w:r>
    </w:p>
    <w:tbl>
      <w:tblPr>
        <w:tblStyle w:val="TableGrid"/>
        <w:tblW w:w="745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8"/>
        <w:gridCol w:w="4460"/>
      </w:tblGrid>
      <w:tr w:rsidR="00C910CE" w:rsidRPr="000E196E" w14:paraId="616016C0" w14:textId="77777777" w:rsidTr="00234E9A">
        <w:trPr>
          <w:jc w:val="right"/>
        </w:trPr>
        <w:tc>
          <w:tcPr>
            <w:tcW w:w="2998" w:type="dxa"/>
            <w:vMerge w:val="restart"/>
            <w:tcBorders>
              <w:right w:val="dotted" w:sz="2" w:space="0" w:color="auto"/>
            </w:tcBorders>
            <w:shd w:val="clear" w:color="auto" w:fill="auto"/>
          </w:tcPr>
          <w:p w14:paraId="670639C9" w14:textId="6C0309C7" w:rsidR="00E26B73" w:rsidRPr="000E196E" w:rsidRDefault="00D87785" w:rsidP="0004589E">
            <w:pPr>
              <w:ind w:left="859" w:hanging="859"/>
              <w:rPr>
                <w:rFonts w:asciiTheme="minorHAnsi" w:hAnsiTheme="minorHAnsi" w:cstheme="minorHAnsi"/>
                <w:b/>
                <w:lang w:val="mn-MN"/>
              </w:rPr>
            </w:pPr>
            <w:r>
              <w:rPr>
                <w:rFonts w:asciiTheme="minorHAnsi" w:hAnsiTheme="minorHAnsi" w:cstheme="minorHAnsi"/>
                <w:b/>
                <w:lang w:val="mn-MN"/>
              </w:rPr>
              <w:lastRenderedPageBreak/>
              <w:t xml:space="preserve">Орлого </w:t>
            </w:r>
            <w:r w:rsidR="0004589E">
              <w:rPr>
                <w:rFonts w:asciiTheme="minorHAnsi" w:hAnsiTheme="minorHAnsi" w:cstheme="minorHAnsi"/>
                <w:b/>
                <w:lang w:val="mn-MN"/>
              </w:rPr>
              <w:t>хураалт</w:t>
            </w:r>
            <w:r w:rsidR="00214DFE" w:rsidRPr="000E196E">
              <w:rPr>
                <w:rFonts w:asciiTheme="minorHAnsi" w:hAnsiTheme="minorHAnsi" w:cstheme="minorHAnsi"/>
                <w:b/>
                <w:lang w:val="mn-MN"/>
              </w:rPr>
              <w:t xml:space="preserve"> </w:t>
            </w:r>
          </w:p>
        </w:tc>
        <w:tc>
          <w:tcPr>
            <w:tcW w:w="4460" w:type="dxa"/>
            <w:tcBorders>
              <w:left w:val="dotted" w:sz="2" w:space="0" w:color="auto"/>
              <w:right w:val="dotted" w:sz="2" w:space="0" w:color="auto"/>
            </w:tcBorders>
            <w:shd w:val="clear" w:color="auto" w:fill="auto"/>
          </w:tcPr>
          <w:p w14:paraId="74E3C742" w14:textId="696748F1" w:rsidR="00E26B73" w:rsidRPr="000E196E" w:rsidRDefault="00234E9A" w:rsidP="00234E9A">
            <w:pPr>
              <w:rPr>
                <w:rFonts w:asciiTheme="minorHAnsi" w:hAnsiTheme="minorHAnsi" w:cstheme="minorHAnsi"/>
                <w:lang w:val="mn-MN"/>
              </w:rPr>
            </w:pPr>
            <w:r w:rsidRPr="000E196E">
              <w:rPr>
                <w:rFonts w:asciiTheme="minorHAnsi" w:hAnsiTheme="minorHAnsi" w:cstheme="minorHAnsi"/>
                <w:lang w:val="mn-MN"/>
              </w:rPr>
              <w:t>ХУУЛИЙН ОРЧИН</w:t>
            </w:r>
            <w:r w:rsidR="00E26B73" w:rsidRPr="000E196E">
              <w:rPr>
                <w:rFonts w:asciiTheme="minorHAnsi" w:hAnsiTheme="minorHAnsi" w:cstheme="minorHAnsi"/>
                <w:lang w:val="mn-MN"/>
              </w:rPr>
              <w:t xml:space="preserve"> &amp; </w:t>
            </w:r>
            <w:r w:rsidRPr="000E196E">
              <w:rPr>
                <w:rFonts w:asciiTheme="minorHAnsi" w:hAnsiTheme="minorHAnsi" w:cstheme="minorHAnsi"/>
                <w:lang w:val="mn-MN"/>
              </w:rPr>
              <w:t>САНГИЙН ДЭГЛЭМ</w:t>
            </w:r>
            <w:r w:rsidR="00E26B73" w:rsidRPr="000E196E">
              <w:rPr>
                <w:rFonts w:asciiTheme="minorHAnsi" w:hAnsiTheme="minorHAnsi" w:cstheme="minorHAnsi"/>
                <w:lang w:val="mn-MN"/>
              </w:rPr>
              <w:t xml:space="preserve"> (3.2)</w:t>
            </w:r>
          </w:p>
        </w:tc>
      </w:tr>
      <w:tr w:rsidR="00D87785" w:rsidRPr="000E196E" w14:paraId="27EC5F4A" w14:textId="2794713B" w:rsidTr="00576A74">
        <w:trPr>
          <w:trHeight w:val="269"/>
          <w:jc w:val="right"/>
        </w:trPr>
        <w:tc>
          <w:tcPr>
            <w:tcW w:w="2998" w:type="dxa"/>
            <w:vMerge/>
            <w:tcBorders>
              <w:right w:val="dotted" w:sz="2" w:space="0" w:color="auto"/>
            </w:tcBorders>
            <w:shd w:val="clear" w:color="auto" w:fill="auto"/>
          </w:tcPr>
          <w:p w14:paraId="3E55B39E" w14:textId="77777777" w:rsidR="00D87785" w:rsidRPr="000E196E" w:rsidRDefault="00D87785" w:rsidP="005F64EF">
            <w:pPr>
              <w:rPr>
                <w:rFonts w:asciiTheme="minorHAnsi" w:hAnsiTheme="minorHAnsi" w:cstheme="minorHAnsi"/>
                <w:b/>
                <w:lang w:val="mn-MN"/>
              </w:rPr>
            </w:pPr>
          </w:p>
        </w:tc>
        <w:tc>
          <w:tcPr>
            <w:tcW w:w="4460" w:type="dxa"/>
          </w:tcPr>
          <w:p w14:paraId="04C8A2ED" w14:textId="201F244F" w:rsidR="00D87785" w:rsidRPr="000E196E" w:rsidRDefault="00D87785">
            <w:pPr>
              <w:rPr>
                <w:lang w:val="mn-MN"/>
              </w:rPr>
            </w:pPr>
            <w:r w:rsidRPr="000E196E">
              <w:rPr>
                <w:rFonts w:asciiTheme="minorHAnsi" w:hAnsiTheme="minorHAnsi" w:cstheme="minorHAnsi"/>
                <w:lang w:val="mn-MN"/>
              </w:rPr>
              <w:t>САЛБАРЫН ЭДИЙН ЗАСГИЙН ҮР НӨЛӨӨ (3.4)</w:t>
            </w:r>
          </w:p>
        </w:tc>
      </w:tr>
      <w:tr w:rsidR="00D87785" w:rsidRPr="000E196E" w14:paraId="79B2FE2E" w14:textId="77777777" w:rsidTr="00234E9A">
        <w:trPr>
          <w:jc w:val="right"/>
        </w:trPr>
        <w:tc>
          <w:tcPr>
            <w:tcW w:w="2998" w:type="dxa"/>
            <w:vMerge/>
            <w:tcBorders>
              <w:right w:val="dotted" w:sz="2" w:space="0" w:color="auto"/>
            </w:tcBorders>
            <w:shd w:val="clear" w:color="auto" w:fill="auto"/>
          </w:tcPr>
          <w:p w14:paraId="3210633D" w14:textId="77777777" w:rsidR="00D87785" w:rsidRPr="000E196E" w:rsidRDefault="00D87785" w:rsidP="005F64EF">
            <w:pPr>
              <w:rPr>
                <w:rFonts w:asciiTheme="minorHAnsi" w:hAnsiTheme="minorHAnsi" w:cstheme="minorHAnsi"/>
                <w:b/>
                <w:lang w:val="mn-MN"/>
              </w:rPr>
            </w:pPr>
          </w:p>
        </w:tc>
        <w:tc>
          <w:tcPr>
            <w:tcW w:w="4460" w:type="dxa"/>
            <w:tcBorders>
              <w:left w:val="dotted" w:sz="2" w:space="0" w:color="auto"/>
              <w:right w:val="dotted" w:sz="2" w:space="0" w:color="auto"/>
            </w:tcBorders>
            <w:shd w:val="clear" w:color="auto" w:fill="auto"/>
          </w:tcPr>
          <w:p w14:paraId="6ED04FB8" w14:textId="77777777" w:rsidR="00D87785" w:rsidRDefault="00D87785" w:rsidP="00240D79">
            <w:pPr>
              <w:ind w:right="4"/>
              <w:rPr>
                <w:rFonts w:asciiTheme="minorHAnsi" w:hAnsiTheme="minorHAnsi" w:cstheme="minorHAnsi"/>
              </w:rPr>
            </w:pPr>
            <w:r>
              <w:rPr>
                <w:rFonts w:asciiTheme="minorHAnsi" w:hAnsiTheme="minorHAnsi" w:cstheme="minorHAnsi"/>
                <w:lang w:val="mn-MN"/>
              </w:rPr>
              <w:t xml:space="preserve">ОРЛОГЫН ЗАДАРГАА 4.1 </w:t>
            </w:r>
            <w:r>
              <w:rPr>
                <w:rFonts w:asciiTheme="minorHAnsi" w:hAnsiTheme="minorHAnsi" w:cstheme="minorHAnsi"/>
              </w:rPr>
              <w:t>(</w:t>
            </w:r>
            <w:r w:rsidRPr="00240D79">
              <w:rPr>
                <w:rFonts w:asciiTheme="minorHAnsi" w:hAnsiTheme="minorHAnsi" w:cstheme="minorHAnsi"/>
                <w:sz w:val="20"/>
                <w:lang w:val="mn-MN"/>
              </w:rPr>
              <w:t>С</w:t>
            </w:r>
            <w:r>
              <w:rPr>
                <w:rFonts w:asciiTheme="minorHAnsi" w:hAnsiTheme="minorHAnsi" w:cstheme="minorHAnsi"/>
              </w:rPr>
              <w:t>)</w:t>
            </w:r>
            <w:r w:rsidR="00240D79">
              <w:rPr>
                <w:rFonts w:asciiTheme="minorHAnsi" w:hAnsiTheme="minorHAnsi" w:cstheme="minorHAnsi"/>
              </w:rPr>
              <w:t>/(D)</w:t>
            </w:r>
          </w:p>
          <w:p w14:paraId="39BBEE55" w14:textId="5E1C361D" w:rsidR="00240D79" w:rsidRPr="00240D79" w:rsidRDefault="00240D79" w:rsidP="00240D79">
            <w:pPr>
              <w:ind w:right="4"/>
              <w:rPr>
                <w:rFonts w:asciiTheme="minorHAnsi" w:hAnsiTheme="minorHAnsi" w:cstheme="minorHAnsi"/>
              </w:rPr>
            </w:pPr>
            <w:r>
              <w:rPr>
                <w:rFonts w:asciiTheme="minorHAnsi" w:hAnsiTheme="minorHAnsi" w:cstheme="minorHAnsi"/>
                <w:lang w:val="mn-MN"/>
              </w:rPr>
              <w:t xml:space="preserve">МӨНГӨН БУС ОРЛОГО 4.1 </w:t>
            </w:r>
            <w:r>
              <w:rPr>
                <w:rFonts w:asciiTheme="minorHAnsi" w:hAnsiTheme="minorHAnsi" w:cstheme="minorHAnsi"/>
              </w:rPr>
              <w:t>(</w:t>
            </w:r>
            <w:r>
              <w:rPr>
                <w:rFonts w:asciiTheme="minorHAnsi" w:hAnsiTheme="minorHAnsi" w:cstheme="minorHAnsi"/>
                <w:lang w:val="mn-MN"/>
              </w:rPr>
              <w:t>С</w:t>
            </w:r>
            <w:r>
              <w:rPr>
                <w:rFonts w:asciiTheme="minorHAnsi" w:hAnsiTheme="minorHAnsi" w:cstheme="minorHAnsi"/>
              </w:rPr>
              <w:t>)</w:t>
            </w:r>
          </w:p>
        </w:tc>
      </w:tr>
      <w:tr w:rsidR="00D87785" w:rsidRPr="000E196E" w14:paraId="346F73DC" w14:textId="77777777" w:rsidTr="00234E9A">
        <w:trPr>
          <w:jc w:val="right"/>
        </w:trPr>
        <w:tc>
          <w:tcPr>
            <w:tcW w:w="2998" w:type="dxa"/>
            <w:vMerge/>
            <w:tcBorders>
              <w:right w:val="dotted" w:sz="2" w:space="0" w:color="auto"/>
            </w:tcBorders>
            <w:shd w:val="clear" w:color="auto" w:fill="auto"/>
          </w:tcPr>
          <w:p w14:paraId="62CE199A" w14:textId="488F4346" w:rsidR="00D87785" w:rsidRPr="000E196E" w:rsidRDefault="00D87785" w:rsidP="005F64EF">
            <w:pPr>
              <w:rPr>
                <w:rFonts w:asciiTheme="minorHAnsi" w:hAnsiTheme="minorHAnsi" w:cstheme="minorHAnsi"/>
                <w:b/>
                <w:lang w:val="mn-MN"/>
              </w:rPr>
            </w:pPr>
          </w:p>
        </w:tc>
        <w:tc>
          <w:tcPr>
            <w:tcW w:w="4460" w:type="dxa"/>
            <w:tcBorders>
              <w:left w:val="dotted" w:sz="2" w:space="0" w:color="auto"/>
              <w:right w:val="dotted" w:sz="2" w:space="0" w:color="auto"/>
            </w:tcBorders>
            <w:shd w:val="clear" w:color="auto" w:fill="auto"/>
          </w:tcPr>
          <w:p w14:paraId="17B9228F" w14:textId="65C35F97" w:rsidR="00D87785" w:rsidRPr="000E196E" w:rsidRDefault="00240D79" w:rsidP="00B50FE1">
            <w:pPr>
              <w:rPr>
                <w:rFonts w:asciiTheme="minorHAnsi" w:hAnsiTheme="minorHAnsi" w:cstheme="minorHAnsi"/>
                <w:lang w:val="mn-MN"/>
              </w:rPr>
            </w:pPr>
            <w:r>
              <w:rPr>
                <w:rFonts w:asciiTheme="minorHAnsi" w:hAnsiTheme="minorHAnsi" w:cstheme="minorHAnsi"/>
                <w:lang w:val="mn-MN"/>
              </w:rPr>
              <w:t>ЗАДАРГАА</w:t>
            </w:r>
            <w:r w:rsidR="00D87785" w:rsidRPr="000E196E">
              <w:rPr>
                <w:rFonts w:asciiTheme="minorHAnsi" w:hAnsiTheme="minorHAnsi" w:cstheme="minorHAnsi"/>
                <w:lang w:val="mn-MN"/>
              </w:rPr>
              <w:t>(3.5)</w:t>
            </w:r>
          </w:p>
        </w:tc>
      </w:tr>
    </w:tbl>
    <w:p w14:paraId="32BC8355" w14:textId="77777777" w:rsidR="002E7568" w:rsidRPr="000E196E" w:rsidRDefault="002E7568" w:rsidP="005F64EF">
      <w:pPr>
        <w:rPr>
          <w:rFonts w:asciiTheme="minorHAnsi" w:hAnsiTheme="minorHAnsi" w:cstheme="minorHAnsi"/>
          <w:lang w:val="mn-MN"/>
        </w:rPr>
      </w:pPr>
    </w:p>
    <w:p w14:paraId="3215FEEE" w14:textId="274B0A24" w:rsidR="00240D79" w:rsidRPr="00240D79" w:rsidRDefault="00240D79" w:rsidP="005F64EF">
      <w:pPr>
        <w:pBdr>
          <w:bottom w:val="single" w:sz="4" w:space="1" w:color="auto"/>
        </w:pBdr>
        <w:rPr>
          <w:rFonts w:asciiTheme="minorHAnsi" w:hAnsiTheme="minorHAnsi" w:cstheme="minorHAnsi"/>
          <w:lang w:val="mn-MN"/>
        </w:rPr>
      </w:pPr>
      <w:r w:rsidRPr="00240D79">
        <w:rPr>
          <w:rFonts w:asciiTheme="minorHAnsi" w:hAnsiTheme="minorHAnsi" w:cstheme="minorHAnsi"/>
          <w:lang w:val="mn-MN"/>
        </w:rPr>
        <w:t>2012 оны</w:t>
      </w:r>
      <w:r>
        <w:rPr>
          <w:rFonts w:asciiTheme="minorHAnsi" w:hAnsiTheme="minorHAnsi" w:cstheme="minorHAnsi"/>
          <w:lang w:val="mn-MN"/>
        </w:rPr>
        <w:t xml:space="preserve"> МОҮИТБС-ын тайланд компаниас орох орлогын урсгалыг төрөл тус бүрээр нь задлан нийтэлсэн </w:t>
      </w:r>
      <w:r>
        <w:rPr>
          <w:rFonts w:asciiTheme="minorHAnsi" w:hAnsiTheme="minorHAnsi" w:cstheme="minorHAnsi"/>
        </w:rPr>
        <w:t>(</w:t>
      </w:r>
      <w:r>
        <w:rPr>
          <w:rFonts w:asciiTheme="minorHAnsi" w:hAnsiTheme="minorHAnsi" w:cstheme="minorHAnsi"/>
          <w:lang w:val="mn-MN"/>
        </w:rPr>
        <w:t>27 урсгал улсын төсөвт, 12 нь орон нутгийн төсөвт орж байна</w:t>
      </w:r>
      <w:r>
        <w:rPr>
          <w:rFonts w:asciiTheme="minorHAnsi" w:hAnsiTheme="minorHAnsi" w:cstheme="minorHAnsi"/>
        </w:rPr>
        <w:t>)</w:t>
      </w:r>
      <w:r>
        <w:rPr>
          <w:rFonts w:asciiTheme="minorHAnsi" w:hAnsiTheme="minorHAnsi" w:cstheme="minorHAnsi"/>
          <w:lang w:val="mn-MN"/>
        </w:rPr>
        <w:t xml:space="preserve"> хэдий ч материаллаг байдлыг тодорхойлсон явдал, мөн тодорхой төлбөрийг буруу ангилсан асуудал байна. </w:t>
      </w:r>
    </w:p>
    <w:p w14:paraId="1337026B" w14:textId="10E1B33A" w:rsidR="00240D79" w:rsidRPr="00240D79" w:rsidRDefault="00240D79" w:rsidP="005F64EF">
      <w:pPr>
        <w:pBdr>
          <w:bottom w:val="single" w:sz="4" w:space="1" w:color="auto"/>
        </w:pBdr>
        <w:rPr>
          <w:rFonts w:asciiTheme="minorHAnsi" w:hAnsiTheme="minorHAnsi" w:cstheme="minorHAnsi"/>
          <w:lang w:val="mn-MN"/>
        </w:rPr>
      </w:pPr>
      <w:r w:rsidRPr="00240D79">
        <w:rPr>
          <w:rFonts w:asciiTheme="minorHAnsi" w:hAnsiTheme="minorHAnsi" w:cstheme="minorHAnsi"/>
          <w:lang w:val="mn-MN"/>
        </w:rPr>
        <w:t xml:space="preserve"> </w:t>
      </w:r>
    </w:p>
    <w:p w14:paraId="05072781" w14:textId="517197B9" w:rsidR="004D204C" w:rsidRPr="000E196E" w:rsidRDefault="005A71C1" w:rsidP="005F64EF">
      <w:pPr>
        <w:pBdr>
          <w:bottom w:val="single" w:sz="4" w:space="1" w:color="auto"/>
        </w:pBdr>
        <w:rPr>
          <w:rFonts w:asciiTheme="minorHAnsi" w:hAnsiTheme="minorHAnsi" w:cstheme="minorHAnsi"/>
          <w:b/>
          <w:lang w:val="mn-MN"/>
        </w:rPr>
      </w:pPr>
      <w:r w:rsidRPr="000E196E">
        <w:rPr>
          <w:rFonts w:asciiTheme="minorHAnsi" w:hAnsiTheme="minorHAnsi" w:cstheme="minorHAnsi"/>
          <w:b/>
          <w:lang w:val="mn-MN"/>
        </w:rPr>
        <w:t>ХУУЛИЙН ОРЧИН</w:t>
      </w:r>
      <w:r w:rsidR="00A85E47" w:rsidRPr="000E196E">
        <w:rPr>
          <w:rFonts w:asciiTheme="minorHAnsi" w:hAnsiTheme="minorHAnsi" w:cstheme="minorHAnsi"/>
          <w:b/>
          <w:lang w:val="mn-MN"/>
        </w:rPr>
        <w:t xml:space="preserve"> &amp; </w:t>
      </w:r>
      <w:r w:rsidRPr="000E196E">
        <w:rPr>
          <w:rFonts w:asciiTheme="minorHAnsi" w:hAnsiTheme="minorHAnsi" w:cstheme="minorHAnsi"/>
          <w:b/>
          <w:lang w:val="mn-MN"/>
        </w:rPr>
        <w:t>САНГИЙН ДЭГЛЭМ</w:t>
      </w:r>
      <w:r w:rsidR="004D204C" w:rsidRPr="000E196E">
        <w:rPr>
          <w:rFonts w:asciiTheme="minorHAnsi" w:hAnsiTheme="minorHAnsi" w:cstheme="minorHAnsi"/>
          <w:b/>
          <w:lang w:val="mn-MN"/>
        </w:rPr>
        <w:t xml:space="preserve"> </w:t>
      </w:r>
      <w:r w:rsidR="00A85E47" w:rsidRPr="000E196E">
        <w:rPr>
          <w:rFonts w:asciiTheme="minorHAnsi" w:hAnsiTheme="minorHAnsi" w:cstheme="minorHAnsi"/>
          <w:b/>
          <w:lang w:val="mn-MN"/>
        </w:rPr>
        <w:t>(3.2)</w:t>
      </w:r>
    </w:p>
    <w:p w14:paraId="7E83283F" w14:textId="584F3736" w:rsidR="00A85E47" w:rsidRPr="000E196E" w:rsidRDefault="00CE1D05" w:rsidP="005F64EF">
      <w:pPr>
        <w:rPr>
          <w:rFonts w:asciiTheme="minorHAnsi" w:hAnsiTheme="minorHAnsi" w:cstheme="minorHAnsi"/>
          <w:lang w:val="mn-MN"/>
        </w:rPr>
      </w:pPr>
      <w:r w:rsidRPr="000E196E">
        <w:rPr>
          <w:rFonts w:asciiTheme="minorHAnsi" w:hAnsiTheme="minorHAnsi" w:cstheme="minorHAnsi"/>
          <w:bCs/>
          <w:szCs w:val="20"/>
          <w:lang w:val="mn-MN"/>
        </w:rPr>
        <w:t xml:space="preserve">Хуулийн болон санхүүгийн орчин нь нөөц ашигласны төлбөр, татвар, бэлэн бус орлого, дэд бүтцийн хөрөнгө оруулалт, бартер солилцоо тээврийн орлого гэх мэт үнэдсний эдийн засагт олборлох салбараас оруулж байгаа хувь хувь нэмэрийг тодорхойлох хууль дүрмийг тогтоож өгдөг. </w:t>
      </w:r>
      <w:r w:rsidR="00B848C5" w:rsidRPr="000E196E">
        <w:rPr>
          <w:rFonts w:asciiTheme="minorHAnsi" w:hAnsiTheme="minorHAnsi" w:cstheme="minorHAnsi"/>
          <w:bCs/>
          <w:szCs w:val="20"/>
          <w:lang w:val="mn-MN"/>
        </w:rPr>
        <w:t xml:space="preserve">Өөрөөр хэлбэл хуулийн орчин, сангийн дэглэмийн талаарх цогц мэдээлэл нь хүмүүст олборлох салбарын эдийн засагт гүйцэтгэж буй үүргийн талаар ерөнхий ойлголт өгч байгалийн баялгийн олборлолтын үр өгөжийг үнэлэх боломж олгодог. </w:t>
      </w:r>
    </w:p>
    <w:p w14:paraId="08ABF56C" w14:textId="0F2BD078" w:rsidR="0006308D" w:rsidRPr="000E196E" w:rsidRDefault="00240D79" w:rsidP="005F64EF">
      <w:pPr>
        <w:rPr>
          <w:rFonts w:asciiTheme="minorHAnsi" w:hAnsiTheme="minorHAnsi" w:cstheme="minorHAnsi"/>
          <w:b/>
          <w:lang w:val="mn-MN"/>
        </w:rPr>
      </w:pPr>
      <w:r w:rsidRPr="000E196E">
        <w:rPr>
          <w:rFonts w:asciiTheme="minorHAnsi" w:hAnsiTheme="minorHAnsi" w:cstheme="minorHAnsi"/>
          <w:noProof/>
          <w:lang w:val="mn-MN"/>
        </w:rPr>
        <mc:AlternateContent>
          <mc:Choice Requires="wps">
            <w:drawing>
              <wp:anchor distT="0" distB="0" distL="114300" distR="114300" simplePos="0" relativeHeight="251696128" behindDoc="1" locked="0" layoutInCell="1" allowOverlap="1" wp14:anchorId="6D5C2CEE" wp14:editId="36141310">
                <wp:simplePos x="0" y="0"/>
                <wp:positionH relativeFrom="column">
                  <wp:posOffset>0</wp:posOffset>
                </wp:positionH>
                <wp:positionV relativeFrom="paragraph">
                  <wp:posOffset>255270</wp:posOffset>
                </wp:positionV>
                <wp:extent cx="5943600" cy="1162050"/>
                <wp:effectExtent l="0" t="0" r="19050" b="19050"/>
                <wp:wrapTight wrapText="bothSides">
                  <wp:wrapPolygon edited="0">
                    <wp:start x="0" y="0"/>
                    <wp:lineTo x="0" y="21600"/>
                    <wp:lineTo x="21600" y="21600"/>
                    <wp:lineTo x="21600"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62050"/>
                        </a:xfrm>
                        <a:prstGeom prst="rect">
                          <a:avLst/>
                        </a:prstGeom>
                        <a:solidFill>
                          <a:srgbClr val="FFFFFF"/>
                        </a:solidFill>
                        <a:ln w="9525">
                          <a:solidFill>
                            <a:srgbClr val="000000"/>
                          </a:solidFill>
                          <a:miter lim="800000"/>
                          <a:headEnd/>
                          <a:tailEnd/>
                        </a:ln>
                      </wps:spPr>
                      <wps:txbx>
                        <w:txbxContent>
                          <w:p w14:paraId="47C3697A" w14:textId="48556AFB" w:rsidR="00576A74" w:rsidRPr="00F659FA" w:rsidRDefault="00576A74" w:rsidP="006E320D">
                            <w:pPr>
                              <w:rPr>
                                <w:color w:val="548DD4" w:themeColor="text2" w:themeTint="99"/>
                                <w:sz w:val="20"/>
                                <w:szCs w:val="20"/>
                              </w:rPr>
                            </w:pPr>
                            <w:r>
                              <w:rPr>
                                <w:color w:val="548DD4" w:themeColor="text2" w:themeTint="99"/>
                                <w:sz w:val="20"/>
                                <w:szCs w:val="20"/>
                              </w:rPr>
                              <w:t xml:space="preserve">ЗААВАЛ ИЛ БОЛГОХ </w:t>
                            </w:r>
                            <w:r w:rsidRPr="00F659FA">
                              <w:rPr>
                                <w:color w:val="548DD4" w:themeColor="text2" w:themeTint="99"/>
                                <w:sz w:val="20"/>
                                <w:szCs w:val="20"/>
                              </w:rPr>
                              <w:t>3.2</w:t>
                            </w:r>
                          </w:p>
                          <w:p w14:paraId="3EB390DB" w14:textId="63086E5E" w:rsidR="00576A74" w:rsidRPr="00497F16" w:rsidRDefault="00576A74" w:rsidP="00497F16">
                            <w:pPr>
                              <w:jc w:val="both"/>
                              <w:rPr>
                                <w:rFonts w:cs="Calibri"/>
                                <w:noProof/>
                                <w:color w:val="548DD4" w:themeColor="text2" w:themeTint="99"/>
                                <w:lang w:val="mn-MN" w:eastAsia="mn-MN"/>
                              </w:rPr>
                            </w:pPr>
                            <w:r w:rsidRPr="00497F16">
                              <w:rPr>
                                <w:rFonts w:cs="Calibri"/>
                                <w:noProof/>
                                <w:color w:val="548DD4" w:themeColor="text2" w:themeTint="99"/>
                                <w:lang w:val="mn-MN" w:eastAsia="mn-MN"/>
                              </w:rPr>
                              <w:t xml:space="preserve">ОҮИТБС-ын тайлан нь олборлох салбарын эрх зүйн хүрээ болон төсвийн бодлогын талаар тайлбарласан байх шаардлагатай. </w:t>
                            </w:r>
                          </w:p>
                          <w:p w14:paraId="09C8F4CF" w14:textId="6A3E5FCD" w:rsidR="00576A74" w:rsidRPr="00497F16" w:rsidRDefault="00576A74" w:rsidP="00497F16">
                            <w:pPr>
                              <w:jc w:val="both"/>
                              <w:rPr>
                                <w:rFonts w:cs="Calibri"/>
                                <w:noProof/>
                                <w:color w:val="548DD4" w:themeColor="text2" w:themeTint="99"/>
                                <w:lang w:val="mn-MN" w:eastAsia="mn-MN"/>
                              </w:rPr>
                            </w:pPr>
                            <w:r w:rsidRPr="00497F16">
                              <w:rPr>
                                <w:rFonts w:cs="Calibri"/>
                                <w:noProof/>
                                <w:color w:val="548DD4" w:themeColor="text2" w:themeTint="99"/>
                                <w:lang w:val="mn-MN" w:eastAsia="mn-MN"/>
                              </w:rPr>
                              <w:t>Энэхүү мэдээлэл нь төсвийн бодлого, төсвийн хуваарилалтын түвшин, холбогдох хууль тогтоомж, журмын тойм, холбогдох төрийн байгууллагын үүрэг роль, хариуцлагын ту</w:t>
                            </w:r>
                            <w:r>
                              <w:rPr>
                                <w:rFonts w:cs="Calibri"/>
                                <w:noProof/>
                                <w:color w:val="548DD4" w:themeColor="text2" w:themeTint="99"/>
                                <w:lang w:val="mn-MN" w:eastAsia="mn-MN"/>
                              </w:rPr>
                              <w:t>хай мэдээллийг багтаасан байна.</w:t>
                            </w:r>
                          </w:p>
                          <w:p w14:paraId="7D64551B" w14:textId="77777777" w:rsidR="00576A74" w:rsidRPr="00734953" w:rsidRDefault="00576A74" w:rsidP="00497F16">
                            <w:pPr>
                              <w:ind w:left="720"/>
                              <w:jc w:val="both"/>
                              <w:rPr>
                                <w:rFonts w:cs="Calibri"/>
                                <w:noProof/>
                                <w:lang w:val="mn-MN" w:eastAsia="mn-MN"/>
                              </w:rPr>
                            </w:pPr>
                          </w:p>
                          <w:p w14:paraId="28C535C7" w14:textId="0D21D796" w:rsidR="00576A74" w:rsidRPr="00F659FA" w:rsidRDefault="00576A74" w:rsidP="00497F16">
                            <w:pPr>
                              <w:rPr>
                                <w:color w:val="548DD4" w:themeColor="text2" w:themeTint="99"/>
                                <w:sz w:val="20"/>
                                <w:szCs w:val="20"/>
                              </w:rPr>
                            </w:pPr>
                            <w:r w:rsidRPr="00734953">
                              <w:rPr>
                                <w:rFonts w:cs="Calibri"/>
                                <w:noProof/>
                                <w:lang w:val="mn-MN" w:eastAsia="mn-MN"/>
                              </w:rPr>
                              <w:t>б</w:t>
                            </w:r>
                            <w:r w:rsidRPr="00D07E38">
                              <w:rPr>
                                <w:rFonts w:cs="Calibri"/>
                                <w:noProof/>
                                <w:lang w:val="mn-MN" w:eastAsia="mn-MN"/>
                              </w:rPr>
                              <w:t xml:space="preserve">) </w:t>
                            </w:r>
                            <w:r>
                              <w:rPr>
                                <w:rFonts w:cs="Calibri"/>
                                <w:noProof/>
                                <w:lang w:val="mn-MN" w:eastAsia="mn-MN"/>
                              </w:rPr>
                              <w:t xml:space="preserve">Хэрэв </w:t>
                            </w:r>
                            <w:r w:rsidRPr="00734953">
                              <w:rPr>
                                <w:rFonts w:cs="Calibri"/>
                                <w:noProof/>
                                <w:lang w:val="mn-MN" w:eastAsia="mn-MN"/>
                              </w:rPr>
                              <w:t xml:space="preserve">Засгийн газрын зүгээс </w:t>
                            </w:r>
                            <w:r>
                              <w:rPr>
                                <w:rFonts w:cs="Calibri"/>
                                <w:noProof/>
                                <w:lang w:val="mn-MN" w:eastAsia="mn-MN"/>
                              </w:rPr>
                              <w:t xml:space="preserve">олборлох салбарт бодлогын </w:t>
                            </w:r>
                            <w:r w:rsidRPr="00734953">
                              <w:rPr>
                                <w:rFonts w:cs="Calibri"/>
                                <w:noProof/>
                                <w:lang w:val="mn-MN" w:eastAsia="mn-MN"/>
                              </w:rPr>
                              <w:t xml:space="preserve">шинэчлэл хийж буй бол </w:t>
                            </w:r>
                            <w:r>
                              <w:rPr>
                                <w:rFonts w:cs="Calibri"/>
                                <w:noProof/>
                                <w:lang w:val="mn-MN" w:eastAsia="mn-MN"/>
                              </w:rPr>
                              <w:t>Олон талын оролцоот бүлэг энэ тухай мэдээллийг ОҮИТБС-ын тайлан</w:t>
                            </w:r>
                            <w:r w:rsidRPr="00734953">
                              <w:rPr>
                                <w:rFonts w:cs="Calibri"/>
                                <w:noProof/>
                                <w:lang w:val="mn-MN" w:eastAsia="mn-MN"/>
                              </w:rPr>
                              <w:t>д баримтжуулан оруулах шаардлагатай.</w:t>
                            </w:r>
                          </w:p>
                          <w:p w14:paraId="30ACD994" w14:textId="77777777" w:rsidR="00576A74" w:rsidRPr="00F659FA" w:rsidRDefault="00576A74" w:rsidP="006E320D">
                            <w:pPr>
                              <w:rPr>
                                <w:color w:val="548DD4" w:themeColor="text2" w:themeTint="99"/>
                                <w:sz w:val="20"/>
                                <w:szCs w:val="20"/>
                              </w:rPr>
                            </w:pPr>
                          </w:p>
                          <w:p w14:paraId="7223C4C6" w14:textId="77777777" w:rsidR="00576A74" w:rsidRPr="00F659FA" w:rsidRDefault="00576A74" w:rsidP="006E320D">
                            <w:pPr>
                              <w:rPr>
                                <w:rFonts w:ascii="Arial" w:hAnsi="Arial" w:cs="Arial"/>
                                <w:color w:val="548DD4" w:themeColor="text2" w:themeTint="99"/>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0;margin-top:20.1pt;width:468pt;height:91.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">
                <v:textbox>
                  <w:txbxContent>
                    <w:p w14:paraId="47C3697A" w14:textId="48556AFB" w:rsidR="00576A74" w:rsidRPr="00F659FA" w:rsidRDefault="00576A74" w:rsidP="006E320D">
                      <w:pPr>
                        <w:rPr>
                          <w:color w:val="548DD4" w:themeColor="text2" w:themeTint="99"/>
                          <w:sz w:val="20"/>
                          <w:szCs w:val="20"/>
                        </w:rPr>
                      </w:pPr>
                      <w:r>
                        <w:rPr>
                          <w:color w:val="548DD4" w:themeColor="text2" w:themeTint="99"/>
                          <w:sz w:val="20"/>
                          <w:szCs w:val="20"/>
                        </w:rPr>
                        <w:t xml:space="preserve">ЗААВАЛ ИЛ БОЛГОХ </w:t>
                      </w:r>
                      <w:r w:rsidRPr="00F659FA">
                        <w:rPr>
                          <w:color w:val="548DD4" w:themeColor="text2" w:themeTint="99"/>
                          <w:sz w:val="20"/>
                          <w:szCs w:val="20"/>
                        </w:rPr>
                        <w:t>3.2</w:t>
                      </w:r>
                    </w:p>
                    <w:p w14:paraId="3EB390DB" w14:textId="63086E5E" w:rsidR="00576A74" w:rsidRPr="00497F16" w:rsidRDefault="00576A74" w:rsidP="00497F16">
                      <w:pPr>
                        <w:jc w:val="both"/>
                        <w:rPr>
                          <w:rFonts w:cs="Calibri"/>
                          <w:noProof/>
                          <w:color w:val="548DD4" w:themeColor="text2" w:themeTint="99"/>
                          <w:lang w:val="mn-MN" w:eastAsia="mn-MN"/>
                        </w:rPr>
                      </w:pPr>
                      <w:r w:rsidRPr="00497F16">
                        <w:rPr>
                          <w:rFonts w:cs="Calibri"/>
                          <w:noProof/>
                          <w:color w:val="548DD4" w:themeColor="text2" w:themeTint="99"/>
                          <w:lang w:val="mn-MN" w:eastAsia="mn-MN"/>
                        </w:rPr>
                        <w:t xml:space="preserve">ОҮИТБС-ын тайлан нь олборлох салбарын эрх зүйн хүрээ болон төсвийн бодлогын талаар тайлбарласан байх шаардлагатай. </w:t>
                      </w:r>
                    </w:p>
                    <w:p w14:paraId="09C8F4CF" w14:textId="6A3E5FCD" w:rsidR="00576A74" w:rsidRPr="00497F16" w:rsidRDefault="00576A74" w:rsidP="00497F16">
                      <w:pPr>
                        <w:jc w:val="both"/>
                        <w:rPr>
                          <w:rFonts w:cs="Calibri"/>
                          <w:noProof/>
                          <w:color w:val="548DD4" w:themeColor="text2" w:themeTint="99"/>
                          <w:lang w:val="mn-MN" w:eastAsia="mn-MN"/>
                        </w:rPr>
                      </w:pPr>
                      <w:r w:rsidRPr="00497F16">
                        <w:rPr>
                          <w:rFonts w:cs="Calibri"/>
                          <w:noProof/>
                          <w:color w:val="548DD4" w:themeColor="text2" w:themeTint="99"/>
                          <w:lang w:val="mn-MN" w:eastAsia="mn-MN"/>
                        </w:rPr>
                        <w:t>Энэхүү мэдээлэл нь төсвийн бодлого, төсвийн хуваарилалтын түвшин, холбогдох хууль тогтоомж, журмын тойм, холбогдох төрийн байгууллагын үүрэг роль, хариуцлагын ту</w:t>
                      </w:r>
                      <w:r>
                        <w:rPr>
                          <w:rFonts w:cs="Calibri"/>
                          <w:noProof/>
                          <w:color w:val="548DD4" w:themeColor="text2" w:themeTint="99"/>
                          <w:lang w:val="mn-MN" w:eastAsia="mn-MN"/>
                        </w:rPr>
                        <w:t>хай мэдээллийг багтаасан байна.</w:t>
                      </w:r>
                    </w:p>
                    <w:p w14:paraId="7D64551B" w14:textId="77777777" w:rsidR="00576A74" w:rsidRPr="00734953" w:rsidRDefault="00576A74" w:rsidP="00497F16">
                      <w:pPr>
                        <w:ind w:left="720"/>
                        <w:jc w:val="both"/>
                        <w:rPr>
                          <w:rFonts w:cs="Calibri"/>
                          <w:noProof/>
                          <w:lang w:val="mn-MN" w:eastAsia="mn-MN"/>
                        </w:rPr>
                      </w:pPr>
                    </w:p>
                    <w:p w14:paraId="28C535C7" w14:textId="0D21D796" w:rsidR="00576A74" w:rsidRPr="00F659FA" w:rsidRDefault="00576A74" w:rsidP="00497F16">
                      <w:pPr>
                        <w:rPr>
                          <w:color w:val="548DD4" w:themeColor="text2" w:themeTint="99"/>
                          <w:sz w:val="20"/>
                          <w:szCs w:val="20"/>
                        </w:rPr>
                      </w:pPr>
                      <w:r w:rsidRPr="00734953">
                        <w:rPr>
                          <w:rFonts w:cs="Calibri"/>
                          <w:noProof/>
                          <w:lang w:val="mn-MN" w:eastAsia="mn-MN"/>
                        </w:rPr>
                        <w:t>б</w:t>
                      </w:r>
                      <w:r w:rsidRPr="00D07E38">
                        <w:rPr>
                          <w:rFonts w:cs="Calibri"/>
                          <w:noProof/>
                          <w:lang w:val="mn-MN" w:eastAsia="mn-MN"/>
                        </w:rPr>
                        <w:t xml:space="preserve">) </w:t>
                      </w:r>
                      <w:r>
                        <w:rPr>
                          <w:rFonts w:cs="Calibri"/>
                          <w:noProof/>
                          <w:lang w:val="mn-MN" w:eastAsia="mn-MN"/>
                        </w:rPr>
                        <w:t xml:space="preserve">Хэрэв </w:t>
                      </w:r>
                      <w:r w:rsidRPr="00734953">
                        <w:rPr>
                          <w:rFonts w:cs="Calibri"/>
                          <w:noProof/>
                          <w:lang w:val="mn-MN" w:eastAsia="mn-MN"/>
                        </w:rPr>
                        <w:t xml:space="preserve">Засгийн газрын зүгээс </w:t>
                      </w:r>
                      <w:r>
                        <w:rPr>
                          <w:rFonts w:cs="Calibri"/>
                          <w:noProof/>
                          <w:lang w:val="mn-MN" w:eastAsia="mn-MN"/>
                        </w:rPr>
                        <w:t xml:space="preserve">олборлох салбарт бодлогын </w:t>
                      </w:r>
                      <w:r w:rsidRPr="00734953">
                        <w:rPr>
                          <w:rFonts w:cs="Calibri"/>
                          <w:noProof/>
                          <w:lang w:val="mn-MN" w:eastAsia="mn-MN"/>
                        </w:rPr>
                        <w:t xml:space="preserve">шинэчлэл хийж буй бол </w:t>
                      </w:r>
                      <w:r>
                        <w:rPr>
                          <w:rFonts w:cs="Calibri"/>
                          <w:noProof/>
                          <w:lang w:val="mn-MN" w:eastAsia="mn-MN"/>
                        </w:rPr>
                        <w:t>Олон талын оролцоот бүлэг энэ тухай мэдээллийг ОҮИТБС-ын тайлан</w:t>
                      </w:r>
                      <w:r w:rsidRPr="00734953">
                        <w:rPr>
                          <w:rFonts w:cs="Calibri"/>
                          <w:noProof/>
                          <w:lang w:val="mn-MN" w:eastAsia="mn-MN"/>
                        </w:rPr>
                        <w:t>д баримтжуулан оруулах шаардлагатай.</w:t>
                      </w:r>
                    </w:p>
                    <w:p w14:paraId="30ACD994" w14:textId="77777777" w:rsidR="00576A74" w:rsidRPr="00F659FA" w:rsidRDefault="00576A74" w:rsidP="006E320D">
                      <w:pPr>
                        <w:rPr>
                          <w:color w:val="548DD4" w:themeColor="text2" w:themeTint="99"/>
                          <w:sz w:val="20"/>
                          <w:szCs w:val="20"/>
                        </w:rPr>
                      </w:pPr>
                    </w:p>
                    <w:p w14:paraId="7223C4C6" w14:textId="77777777" w:rsidR="00576A74" w:rsidRPr="00F659FA" w:rsidRDefault="00576A74" w:rsidP="006E320D">
                      <w:pPr>
                        <w:rPr>
                          <w:rFonts w:ascii="Arial" w:hAnsi="Arial" w:cs="Arial"/>
                          <w:color w:val="548DD4" w:themeColor="text2" w:themeTint="99"/>
                          <w:sz w:val="18"/>
                          <w:szCs w:val="18"/>
                        </w:rPr>
                      </w:pPr>
                    </w:p>
                  </w:txbxContent>
                </v:textbox>
                <w10:wrap type="tight"/>
              </v:shape>
            </w:pict>
          </mc:Fallback>
        </mc:AlternateContent>
      </w:r>
    </w:p>
    <w:p w14:paraId="47F2DF84" w14:textId="5535E1FF" w:rsidR="006E320D" w:rsidRPr="000E196E" w:rsidRDefault="005B29E3" w:rsidP="005F64EF">
      <w:pPr>
        <w:rPr>
          <w:rFonts w:asciiTheme="minorHAnsi" w:hAnsiTheme="minorHAnsi" w:cstheme="minorHAnsi"/>
          <w:b/>
          <w:lang w:val="mn-MN"/>
        </w:rPr>
      </w:pPr>
      <w:r w:rsidRPr="000E196E">
        <w:rPr>
          <w:rFonts w:asciiTheme="minorHAnsi" w:hAnsiTheme="minorHAnsi" w:cstheme="minorHAnsi"/>
          <w:b/>
          <w:lang w:val="mn-MN"/>
        </w:rPr>
        <w:t>ХАРЬЦУУЛСАН АНАЛИЗ</w:t>
      </w:r>
      <w:r w:rsidR="006A515F" w:rsidRPr="000E196E">
        <w:rPr>
          <w:rFonts w:asciiTheme="minorHAnsi" w:hAnsiTheme="minorHAnsi" w:cstheme="minorHAnsi"/>
          <w:b/>
          <w:lang w:val="mn-MN"/>
        </w:rPr>
        <w:t xml:space="preserve"> </w:t>
      </w:r>
    </w:p>
    <w:p w14:paraId="4B759608" w14:textId="3B2C2228" w:rsidR="00326BEC" w:rsidRPr="000E196E" w:rsidRDefault="00997D1C" w:rsidP="005F64EF">
      <w:pPr>
        <w:rPr>
          <w:rFonts w:asciiTheme="minorHAnsi" w:hAnsiTheme="minorHAnsi" w:cstheme="minorHAnsi"/>
          <w:lang w:val="mn-MN"/>
        </w:rPr>
      </w:pPr>
      <w:r w:rsidRPr="000E196E">
        <w:rPr>
          <w:rFonts w:asciiTheme="minorHAnsi" w:hAnsiTheme="minorHAnsi" w:cstheme="minorHAnsi"/>
          <w:lang w:val="mn-MN"/>
        </w:rPr>
        <w:t xml:space="preserve">МОҮИТБС–ын 2012 оны тайланд олборлох салбарын үйл ажиллагааг зохицуулж буй хуулийн болон сангийн орчны талаар тодорхой мэдээлэл ороогүй байна. </w:t>
      </w:r>
      <w:r w:rsidR="0025618C" w:rsidRPr="000E196E">
        <w:rPr>
          <w:rFonts w:asciiTheme="minorHAnsi" w:hAnsiTheme="minorHAnsi" w:cstheme="minorHAnsi"/>
          <w:lang w:val="mn-MN"/>
        </w:rPr>
        <w:t xml:space="preserve">Аудиторын ажлын даалгаварт Стандартын шаардлагын дагуу </w:t>
      </w:r>
      <w:r w:rsidR="001746EB" w:rsidRPr="000E196E">
        <w:rPr>
          <w:rFonts w:asciiTheme="minorHAnsi" w:hAnsiTheme="minorHAnsi" w:cstheme="minorHAnsi"/>
          <w:lang w:val="mn-MN"/>
        </w:rPr>
        <w:t xml:space="preserve">нэгдсэн тайланд </w:t>
      </w:r>
      <w:r w:rsidR="0025618C" w:rsidRPr="000E196E">
        <w:rPr>
          <w:rFonts w:asciiTheme="minorHAnsi" w:hAnsiTheme="minorHAnsi" w:cstheme="minorHAnsi"/>
          <w:lang w:val="mn-MN"/>
        </w:rPr>
        <w:t>сангийн буюу татварын орчны тан тойм, холбогдох хуул</w:t>
      </w:r>
      <w:r w:rsidR="001746EB" w:rsidRPr="000E196E">
        <w:rPr>
          <w:rFonts w:asciiTheme="minorHAnsi" w:hAnsiTheme="minorHAnsi" w:cstheme="minorHAnsi"/>
          <w:lang w:val="mn-MN"/>
        </w:rPr>
        <w:t>ь журмуудын</w:t>
      </w:r>
      <w:r w:rsidR="0025618C" w:rsidRPr="000E196E">
        <w:rPr>
          <w:rFonts w:asciiTheme="minorHAnsi" w:hAnsiTheme="minorHAnsi" w:cstheme="minorHAnsi"/>
          <w:lang w:val="mn-MN"/>
        </w:rPr>
        <w:t xml:space="preserve"> танилцуулга, төрийн байгууллагуудын үүрэг хариуцлаг</w:t>
      </w:r>
      <w:r w:rsidR="001746EB" w:rsidRPr="000E196E">
        <w:rPr>
          <w:rFonts w:asciiTheme="minorHAnsi" w:hAnsiTheme="minorHAnsi" w:cstheme="minorHAnsi"/>
          <w:lang w:val="mn-MN"/>
        </w:rPr>
        <w:t xml:space="preserve">а зэрэг </w:t>
      </w:r>
      <w:r w:rsidR="00F83500" w:rsidRPr="000E196E">
        <w:rPr>
          <w:rFonts w:asciiTheme="minorHAnsi" w:hAnsiTheme="minorHAnsi" w:cstheme="minorHAnsi"/>
          <w:lang w:val="mn-MN"/>
        </w:rPr>
        <w:t xml:space="preserve"> мэдээллийг багтаах тухай зааж өгөөгүй. </w:t>
      </w:r>
      <w:r w:rsidR="008879EC" w:rsidRPr="000E196E">
        <w:rPr>
          <w:rFonts w:asciiTheme="minorHAnsi" w:hAnsiTheme="minorHAnsi" w:cstheme="minorHAnsi"/>
          <w:lang w:val="mn-MN"/>
        </w:rPr>
        <w:t xml:space="preserve">Мөн сүүлийн салбарын хууль эрх зүйн орчинд томоохон өөрчлөлт хийхээр төлөвлөн эхнээсээ хэрэгжиж байгааг ч тайланд дурьдаагүй байна. </w:t>
      </w:r>
      <w:r w:rsidR="00326BEC" w:rsidRPr="000E196E">
        <w:rPr>
          <w:rFonts w:asciiTheme="minorHAnsi" w:hAnsiTheme="minorHAnsi" w:cstheme="minorHAnsi"/>
          <w:lang w:val="mn-MN"/>
        </w:rPr>
        <w:t xml:space="preserve"> </w:t>
      </w:r>
    </w:p>
    <w:p w14:paraId="79098AE4" w14:textId="77777777" w:rsidR="00326BEC" w:rsidRPr="000E196E" w:rsidRDefault="00326BEC" w:rsidP="005F64EF">
      <w:pPr>
        <w:rPr>
          <w:rFonts w:asciiTheme="minorHAnsi" w:hAnsiTheme="minorHAnsi" w:cstheme="minorHAnsi"/>
          <w:lang w:val="mn-MN"/>
        </w:rPr>
      </w:pPr>
    </w:p>
    <w:p w14:paraId="7E2252CC" w14:textId="6BBC3386" w:rsidR="00326BEC" w:rsidRPr="000E196E" w:rsidRDefault="00410815" w:rsidP="005F64EF">
      <w:pPr>
        <w:rPr>
          <w:rFonts w:asciiTheme="minorHAnsi" w:hAnsiTheme="minorHAnsi" w:cstheme="minorHAnsi"/>
          <w:b/>
          <w:lang w:val="mn-MN"/>
        </w:rPr>
      </w:pPr>
      <w:r w:rsidRPr="000E196E">
        <w:rPr>
          <w:rFonts w:asciiTheme="minorHAnsi" w:hAnsiTheme="minorHAnsi" w:cstheme="minorHAnsi"/>
          <w:b/>
          <w:lang w:val="mn-MN"/>
        </w:rPr>
        <w:t>ЗӨВЛӨМЖ</w:t>
      </w:r>
    </w:p>
    <w:p w14:paraId="7937C637" w14:textId="77777777" w:rsidR="00410815" w:rsidRPr="000E196E" w:rsidRDefault="00410815" w:rsidP="005F64EF">
      <w:pPr>
        <w:rPr>
          <w:rFonts w:asciiTheme="minorHAnsi" w:hAnsiTheme="minorHAnsi" w:cstheme="minorHAnsi"/>
          <w:b/>
          <w:lang w:val="mn-MN"/>
        </w:rPr>
      </w:pPr>
    </w:p>
    <w:p w14:paraId="05CF53A0" w14:textId="03F653DC" w:rsidR="006E320D" w:rsidRPr="000E196E" w:rsidRDefault="00DE66A1" w:rsidP="00932C7E">
      <w:pPr>
        <w:pStyle w:val="ListParagraph"/>
        <w:numPr>
          <w:ilvl w:val="0"/>
          <w:numId w:val="12"/>
        </w:numPr>
        <w:rPr>
          <w:rFonts w:asciiTheme="minorHAnsi" w:hAnsiTheme="minorHAnsi" w:cstheme="minorHAnsi"/>
          <w:lang w:val="mn-MN"/>
        </w:rPr>
      </w:pPr>
      <w:r w:rsidRPr="000E196E">
        <w:rPr>
          <w:rFonts w:asciiTheme="minorHAnsi" w:hAnsiTheme="minorHAnsi" w:cstheme="minorHAnsi"/>
          <w:u w:val="single"/>
          <w:lang w:val="mn-MN"/>
        </w:rPr>
        <w:t>Ажлын даалгаврыг шинэчлэх</w:t>
      </w:r>
      <w:r w:rsidR="00704727" w:rsidRPr="000E196E">
        <w:rPr>
          <w:rFonts w:asciiTheme="minorHAnsi" w:hAnsiTheme="minorHAnsi" w:cstheme="minorHAnsi"/>
          <w:lang w:val="mn-MN"/>
        </w:rPr>
        <w:t xml:space="preserve">: </w:t>
      </w:r>
      <w:r w:rsidR="00BF1572" w:rsidRPr="000E196E">
        <w:rPr>
          <w:rFonts w:asciiTheme="minorHAnsi" w:hAnsiTheme="minorHAnsi" w:cstheme="minorHAnsi"/>
          <w:lang w:val="mn-MN"/>
        </w:rPr>
        <w:t>Стандартад онцолсон хуулийн орчин, сангийн дэглэмтэй холбоотой мэдээллүүдийг тайланд тусгах нь шууд хэрэгжүүлэх боломжтой энгийн даалгавар юм. Иймд энэ даалгаврыг аудиторын ажлын удирдамжид тусгаж дараагийн тайлангаас хэрэгжүүлэхийг зөвлөж байна.</w:t>
      </w:r>
      <w:r w:rsidR="00A55F4A" w:rsidRPr="000E196E">
        <w:rPr>
          <w:rFonts w:asciiTheme="minorHAnsi" w:hAnsiTheme="minorHAnsi" w:cstheme="minorHAnsi"/>
          <w:lang w:val="mn-MN"/>
        </w:rPr>
        <w:t xml:space="preserve"> Энэ хүрээнд дараах ажлуудыг удирдамжид тодорхой зааж өгөх шаардлагатай</w:t>
      </w:r>
      <w:r w:rsidR="00FF164D" w:rsidRPr="000E196E">
        <w:rPr>
          <w:lang w:val="mn-MN"/>
        </w:rPr>
        <w:t>;</w:t>
      </w:r>
    </w:p>
    <w:p w14:paraId="7DC7C9CF" w14:textId="79CA9E82" w:rsidR="00181BB0" w:rsidRPr="000E196E" w:rsidRDefault="00E11322" w:rsidP="00932C7E">
      <w:pPr>
        <w:pStyle w:val="ListParagraph"/>
        <w:numPr>
          <w:ilvl w:val="1"/>
          <w:numId w:val="12"/>
        </w:numPr>
        <w:ind w:left="1440"/>
        <w:rPr>
          <w:lang w:val="mn-MN"/>
        </w:rPr>
      </w:pPr>
      <w:r w:rsidRPr="000E196E">
        <w:rPr>
          <w:lang w:val="mn-MN"/>
        </w:rPr>
        <w:t>Салбарт ашиглагдаж буй гэрээний хэлбэрүүдийг танилцуулж</w:t>
      </w:r>
      <w:r w:rsidR="00181BB0" w:rsidRPr="000E196E">
        <w:rPr>
          <w:lang w:val="mn-MN"/>
        </w:rPr>
        <w:t xml:space="preserve"> (</w:t>
      </w:r>
      <w:r w:rsidRPr="000E196E">
        <w:rPr>
          <w:lang w:val="mn-MN"/>
        </w:rPr>
        <w:t>концесс, лицензийн гэрээ, бүтээгдэхүүн хуваах гэрээ, ажил гүйцэтгэх гэрээ, эсвэл эдгээрийн холимог систем г.м</w:t>
      </w:r>
      <w:r w:rsidR="00181BB0" w:rsidRPr="000E196E">
        <w:rPr>
          <w:lang w:val="mn-MN"/>
        </w:rPr>
        <w:t xml:space="preserve">) </w:t>
      </w:r>
      <w:r w:rsidRPr="000E196E">
        <w:rPr>
          <w:lang w:val="mn-MN"/>
        </w:rPr>
        <w:t>тэдгээрийн гол шинж чанаруудыг тайлбарлах</w:t>
      </w:r>
      <w:r w:rsidR="00181BB0" w:rsidRPr="000E196E">
        <w:rPr>
          <w:lang w:val="mn-MN"/>
        </w:rPr>
        <w:t xml:space="preserve">. </w:t>
      </w:r>
    </w:p>
    <w:p w14:paraId="7495FC3D" w14:textId="3A7ACB69" w:rsidR="00181BB0" w:rsidRPr="000E196E" w:rsidRDefault="007539F4" w:rsidP="00932C7E">
      <w:pPr>
        <w:pStyle w:val="ListParagraph"/>
        <w:numPr>
          <w:ilvl w:val="0"/>
          <w:numId w:val="13"/>
        </w:numPr>
        <w:rPr>
          <w:lang w:val="mn-MN"/>
        </w:rPr>
      </w:pPr>
      <w:r w:rsidRPr="000E196E">
        <w:rPr>
          <w:lang w:val="mn-MN"/>
        </w:rPr>
        <w:t>Холбогдох хууль, журамтай танилцах холбоос хаягийг зааж гол гол зохицуулалтуудыг тоймлон танилцуулах</w:t>
      </w:r>
      <w:r w:rsidR="00181BB0" w:rsidRPr="000E196E">
        <w:rPr>
          <w:lang w:val="mn-MN"/>
        </w:rPr>
        <w:t>.</w:t>
      </w:r>
    </w:p>
    <w:p w14:paraId="1FC48D4A" w14:textId="3DF831A2" w:rsidR="000201E0" w:rsidRPr="000E196E" w:rsidRDefault="007D279E" w:rsidP="00932C7E">
      <w:pPr>
        <w:pStyle w:val="ListParagraph"/>
        <w:numPr>
          <w:ilvl w:val="0"/>
          <w:numId w:val="13"/>
        </w:numPr>
        <w:rPr>
          <w:lang w:val="mn-MN"/>
        </w:rPr>
      </w:pPr>
      <w:r w:rsidRPr="000E196E">
        <w:rPr>
          <w:lang w:val="mn-MN"/>
        </w:rPr>
        <w:lastRenderedPageBreak/>
        <w:t>Татвары</w:t>
      </w:r>
      <w:r w:rsidR="000201E0" w:rsidRPr="000E196E">
        <w:rPr>
          <w:lang w:val="mn-MN"/>
        </w:rPr>
        <w:t>н (сангийн)</w:t>
      </w:r>
      <w:r w:rsidRPr="000E196E">
        <w:rPr>
          <w:lang w:val="mn-MN"/>
        </w:rPr>
        <w:t xml:space="preserve"> дэглэм нь нийтлэг хууль журмаар зохицуулагддаг эсвэл тухайн гэрээ тус бүр дээр хэлэлцэн тохирдог эсэхийг </w:t>
      </w:r>
      <w:r w:rsidR="000201E0" w:rsidRPr="000E196E">
        <w:rPr>
          <w:lang w:val="mn-MN"/>
        </w:rPr>
        <w:t>тодруулж гол заалтуудыг тайлбарлах.</w:t>
      </w:r>
    </w:p>
    <w:p w14:paraId="0133553B" w14:textId="77384C28" w:rsidR="00181BB0" w:rsidRPr="000E196E" w:rsidRDefault="000201E0" w:rsidP="00932C7E">
      <w:pPr>
        <w:pStyle w:val="ListParagraph"/>
        <w:numPr>
          <w:ilvl w:val="0"/>
          <w:numId w:val="13"/>
        </w:numPr>
        <w:rPr>
          <w:lang w:val="mn-MN"/>
        </w:rPr>
      </w:pPr>
      <w:r w:rsidRPr="000E196E">
        <w:rPr>
          <w:lang w:val="mn-MN"/>
        </w:rPr>
        <w:t>Төрийн байгууллагууд бодлого боловсруулах, шийдвэр гаргах, эрх олгох зэрэгт хэн нь ямар эрх, үүрэгтэй байдаг, компаниудаас авах орлогын төрлүүдий</w:t>
      </w:r>
      <w:r w:rsidR="00497314" w:rsidRPr="000E196E">
        <w:rPr>
          <w:lang w:val="mn-MN"/>
        </w:rPr>
        <w:t>н</w:t>
      </w:r>
      <w:r w:rsidRPr="000E196E">
        <w:rPr>
          <w:lang w:val="mn-MN"/>
        </w:rPr>
        <w:t xml:space="preserve"> алийг нь ямар байгууллага </w:t>
      </w:r>
      <w:r w:rsidR="00497314" w:rsidRPr="000E196E">
        <w:rPr>
          <w:lang w:val="mn-MN"/>
        </w:rPr>
        <w:t>хүлээн авдагийг тайлбарлах</w:t>
      </w:r>
      <w:r w:rsidR="00181BB0" w:rsidRPr="000E196E">
        <w:rPr>
          <w:lang w:val="mn-MN"/>
        </w:rPr>
        <w:t>.</w:t>
      </w:r>
    </w:p>
    <w:p w14:paraId="295964F1" w14:textId="77777777" w:rsidR="00181BB0" w:rsidRPr="000E196E" w:rsidRDefault="00181BB0" w:rsidP="005F64EF">
      <w:pPr>
        <w:rPr>
          <w:rFonts w:asciiTheme="minorHAnsi" w:hAnsiTheme="minorHAnsi" w:cstheme="minorHAnsi"/>
          <w:lang w:val="mn-MN"/>
        </w:rPr>
      </w:pPr>
    </w:p>
    <w:p w14:paraId="65824758" w14:textId="21F28A29" w:rsidR="009F053C" w:rsidRPr="000E196E" w:rsidRDefault="001C2307" w:rsidP="005F64EF">
      <w:pPr>
        <w:rPr>
          <w:rFonts w:asciiTheme="minorHAnsi" w:hAnsiTheme="minorHAnsi" w:cstheme="minorHAnsi"/>
          <w:b/>
          <w:lang w:val="mn-MN"/>
        </w:rPr>
      </w:pPr>
      <w:r w:rsidRPr="000E196E">
        <w:rPr>
          <w:rFonts w:asciiTheme="minorHAnsi" w:hAnsiTheme="minorHAnsi" w:cstheme="minorHAnsi"/>
          <w:b/>
          <w:lang w:val="mn-MN"/>
        </w:rPr>
        <w:t>БУСАД УЛСЫН ЖИШЭЭ</w:t>
      </w:r>
    </w:p>
    <w:p w14:paraId="51F7DF7C" w14:textId="592A6B13" w:rsidR="009F053C" w:rsidRPr="000E196E" w:rsidRDefault="00701612" w:rsidP="0039272D">
      <w:pPr>
        <w:pStyle w:val="ListParagraph"/>
        <w:numPr>
          <w:ilvl w:val="0"/>
          <w:numId w:val="3"/>
        </w:numPr>
        <w:ind w:left="810"/>
        <w:rPr>
          <w:szCs w:val="20"/>
          <w:lang w:val="mn-MN"/>
        </w:rPr>
      </w:pPr>
      <w:r w:rsidRPr="000E196E">
        <w:rPr>
          <w:szCs w:val="20"/>
          <w:lang w:val="mn-MN"/>
        </w:rPr>
        <w:t>Ганагийн ОҮИТБС–ын 2010</w:t>
      </w:r>
      <w:r w:rsidRPr="000E196E">
        <w:rPr>
          <w:szCs w:val="20"/>
          <w:lang w:val="mn-MN"/>
        </w:rPr>
        <w:softHyphen/>
        <w:t xml:space="preserve">–2011 оны тайланд </w:t>
      </w:r>
      <w:r w:rsidR="004B6489" w:rsidRPr="000E196E">
        <w:rPr>
          <w:szCs w:val="20"/>
          <w:lang w:val="mn-MN"/>
        </w:rPr>
        <w:t xml:space="preserve">газрын тосны салбарын хууль эрх зүйн орчин, </w:t>
      </w:r>
      <w:r w:rsidR="00172CA9" w:rsidRPr="000E196E">
        <w:rPr>
          <w:szCs w:val="20"/>
          <w:lang w:val="mn-MN"/>
        </w:rPr>
        <w:t xml:space="preserve">санхүү татварын нөхцөл, оролцогчдын талаар тойм мэдээлэл орсон байна. </w:t>
      </w:r>
    </w:p>
    <w:p w14:paraId="2D457868" w14:textId="333FEFFB" w:rsidR="009F053C" w:rsidRPr="000E196E" w:rsidRDefault="00172CA9" w:rsidP="0039272D">
      <w:pPr>
        <w:pStyle w:val="ListParagraph"/>
        <w:numPr>
          <w:ilvl w:val="0"/>
          <w:numId w:val="3"/>
        </w:numPr>
        <w:ind w:left="810"/>
        <w:rPr>
          <w:szCs w:val="20"/>
          <w:lang w:val="mn-MN"/>
        </w:rPr>
      </w:pPr>
      <w:r w:rsidRPr="000E196E">
        <w:rPr>
          <w:szCs w:val="20"/>
          <w:lang w:val="mn-MN"/>
        </w:rPr>
        <w:t xml:space="preserve">Албанийн 2010 оны тайланд уул уурхайн салбарын засаглалын </w:t>
      </w:r>
      <w:r w:rsidR="000F1B6D" w:rsidRPr="000E196E">
        <w:rPr>
          <w:szCs w:val="20"/>
          <w:lang w:val="mn-MN"/>
        </w:rPr>
        <w:t>орчин</w:t>
      </w:r>
      <w:r w:rsidRPr="000E196E">
        <w:rPr>
          <w:szCs w:val="20"/>
          <w:lang w:val="mn-MN"/>
        </w:rPr>
        <w:t xml:space="preserve"> үүн дотороо </w:t>
      </w:r>
      <w:r w:rsidR="00B102E1" w:rsidRPr="000E196E">
        <w:rPr>
          <w:szCs w:val="20"/>
          <w:lang w:val="mn-MN"/>
        </w:rPr>
        <w:t xml:space="preserve">уул уурхайн компаниуд ОҮИТБС–ын тайлан гаргахтай холбоотой </w:t>
      </w:r>
      <w:r w:rsidR="000F1B6D" w:rsidRPr="000E196E">
        <w:rPr>
          <w:szCs w:val="20"/>
          <w:lang w:val="mn-MN"/>
        </w:rPr>
        <w:t>хууль журмын тухай оруулсан байна</w:t>
      </w:r>
      <w:r w:rsidR="009F053C" w:rsidRPr="000E196E">
        <w:rPr>
          <w:szCs w:val="20"/>
          <w:lang w:val="mn-MN"/>
        </w:rPr>
        <w:t>.</w:t>
      </w:r>
    </w:p>
    <w:p w14:paraId="07BA8B99" w14:textId="77777777" w:rsidR="00FA7BA2" w:rsidRPr="000E196E" w:rsidRDefault="00FA7BA2" w:rsidP="005F64EF">
      <w:pPr>
        <w:pBdr>
          <w:bottom w:val="single" w:sz="4" w:space="1" w:color="auto"/>
        </w:pBdr>
        <w:rPr>
          <w:rFonts w:asciiTheme="minorHAnsi" w:hAnsiTheme="minorHAnsi" w:cstheme="minorHAnsi"/>
          <w:b/>
          <w:lang w:val="mn-MN"/>
        </w:rPr>
      </w:pPr>
    </w:p>
    <w:p w14:paraId="1A8A0EAD" w14:textId="77777777" w:rsidR="00FA7BA2" w:rsidRPr="000E196E" w:rsidRDefault="00FA7BA2" w:rsidP="005F64EF">
      <w:pPr>
        <w:pBdr>
          <w:bottom w:val="single" w:sz="4" w:space="1" w:color="auto"/>
        </w:pBdr>
        <w:rPr>
          <w:rFonts w:asciiTheme="minorHAnsi" w:hAnsiTheme="minorHAnsi" w:cstheme="minorHAnsi"/>
          <w:b/>
          <w:lang w:val="mn-MN"/>
        </w:rPr>
      </w:pPr>
    </w:p>
    <w:p w14:paraId="3D61CF20" w14:textId="3AAFF0FE" w:rsidR="004D204C" w:rsidRPr="000E196E" w:rsidRDefault="000F1B6D" w:rsidP="005F64EF">
      <w:pPr>
        <w:pBdr>
          <w:bottom w:val="single" w:sz="4" w:space="1" w:color="auto"/>
        </w:pBdr>
        <w:rPr>
          <w:rFonts w:asciiTheme="minorHAnsi" w:hAnsiTheme="minorHAnsi" w:cstheme="minorHAnsi"/>
          <w:b/>
          <w:lang w:val="mn-MN"/>
        </w:rPr>
      </w:pPr>
      <w:r w:rsidRPr="000E196E">
        <w:rPr>
          <w:rFonts w:asciiTheme="minorHAnsi" w:hAnsiTheme="minorHAnsi" w:cstheme="minorHAnsi"/>
          <w:b/>
          <w:lang w:val="mn-MN"/>
        </w:rPr>
        <w:t>ЭДИЙН ЗАСГИЙН ҮР НӨЛӨӨ</w:t>
      </w:r>
      <w:r w:rsidR="004D204C" w:rsidRPr="000E196E">
        <w:rPr>
          <w:rFonts w:asciiTheme="minorHAnsi" w:hAnsiTheme="minorHAnsi" w:cstheme="minorHAnsi"/>
          <w:b/>
          <w:lang w:val="mn-MN"/>
        </w:rPr>
        <w:t xml:space="preserve"> </w:t>
      </w:r>
      <w:r w:rsidR="009441F3" w:rsidRPr="000E196E">
        <w:rPr>
          <w:rFonts w:asciiTheme="minorHAnsi" w:hAnsiTheme="minorHAnsi" w:cstheme="minorHAnsi"/>
          <w:b/>
          <w:lang w:val="mn-MN"/>
        </w:rPr>
        <w:t>(3.</w:t>
      </w:r>
      <w:r w:rsidR="00266E8A" w:rsidRPr="000E196E">
        <w:rPr>
          <w:rFonts w:asciiTheme="minorHAnsi" w:hAnsiTheme="minorHAnsi" w:cstheme="minorHAnsi"/>
          <w:b/>
          <w:lang w:val="mn-MN"/>
        </w:rPr>
        <w:t>4</w:t>
      </w:r>
      <w:r w:rsidR="009441F3" w:rsidRPr="000E196E">
        <w:rPr>
          <w:rFonts w:asciiTheme="minorHAnsi" w:hAnsiTheme="minorHAnsi" w:cstheme="minorHAnsi"/>
          <w:b/>
          <w:lang w:val="mn-MN"/>
        </w:rPr>
        <w:t>)</w:t>
      </w:r>
    </w:p>
    <w:p w14:paraId="6C53D504" w14:textId="4FFDA6D5" w:rsidR="007608C9" w:rsidRPr="000E196E" w:rsidRDefault="00E5234B" w:rsidP="008A44B4">
      <w:pPr>
        <w:rPr>
          <w:bCs/>
          <w:szCs w:val="20"/>
          <w:lang w:val="mn-MN"/>
        </w:rPr>
      </w:pPr>
      <w:r w:rsidRPr="000E196E">
        <w:rPr>
          <w:bCs/>
          <w:szCs w:val="20"/>
          <w:lang w:val="mn-MN"/>
        </w:rPr>
        <w:t xml:space="preserve">ОҮИТБС–ын тайлан нь олборлох салбараас улсын эдийн засагт оруулж буй хувь нэмэр буюу үр нөлөөг ДНБ, нийт орлого, экспортод эзлэх хувь зэрэг үзүүлэлтээр илтгэн ил болгох ёстой. </w:t>
      </w:r>
    </w:p>
    <w:p w14:paraId="671FE4D9" w14:textId="7438E952" w:rsidR="008A44B4" w:rsidRPr="000E196E" w:rsidRDefault="00BA4BE0" w:rsidP="008A44B4">
      <w:pPr>
        <w:rPr>
          <w:bCs/>
          <w:szCs w:val="20"/>
          <w:lang w:val="mn-MN"/>
        </w:rPr>
      </w:pPr>
      <w:r w:rsidRPr="000E196E">
        <w:rPr>
          <w:noProof/>
          <w:sz w:val="24"/>
          <w:szCs w:val="20"/>
          <w:lang w:val="mn-MN"/>
        </w:rPr>
        <mc:AlternateContent>
          <mc:Choice Requires="wps">
            <w:drawing>
              <wp:anchor distT="0" distB="0" distL="114300" distR="114300" simplePos="0" relativeHeight="251698176" behindDoc="0" locked="0" layoutInCell="1" allowOverlap="1" wp14:anchorId="6F782121" wp14:editId="465BE5DA">
                <wp:simplePos x="0" y="0"/>
                <wp:positionH relativeFrom="column">
                  <wp:posOffset>-6350</wp:posOffset>
                </wp:positionH>
                <wp:positionV relativeFrom="paragraph">
                  <wp:posOffset>236855</wp:posOffset>
                </wp:positionV>
                <wp:extent cx="5951855" cy="2639060"/>
                <wp:effectExtent l="0" t="0" r="10795" b="2794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855" cy="2639060"/>
                        </a:xfrm>
                        <a:prstGeom prst="rect">
                          <a:avLst/>
                        </a:prstGeom>
                        <a:solidFill>
                          <a:srgbClr val="FFFFFF"/>
                        </a:solidFill>
                        <a:ln w="9525">
                          <a:solidFill>
                            <a:srgbClr val="000000"/>
                          </a:solidFill>
                          <a:miter lim="800000"/>
                          <a:headEnd/>
                          <a:tailEnd/>
                        </a:ln>
                      </wps:spPr>
                      <wps:txbx>
                        <w:txbxContent>
                          <w:p w14:paraId="1108A858" w14:textId="77777777" w:rsidR="00576A74" w:rsidRPr="00B76ACF" w:rsidRDefault="00576A74" w:rsidP="00616ECA">
                            <w:pPr>
                              <w:rPr>
                                <w:color w:val="548DD4" w:themeColor="text2" w:themeTint="99"/>
                                <w:sz w:val="20"/>
                                <w:szCs w:val="20"/>
                              </w:rPr>
                            </w:pPr>
                          </w:p>
                          <w:p w14:paraId="142F0227" w14:textId="24719AB5" w:rsidR="00576A74" w:rsidRPr="00B76ACF" w:rsidRDefault="00576A74" w:rsidP="00616ECA">
                            <w:pPr>
                              <w:rPr>
                                <w:color w:val="548DD4" w:themeColor="text2" w:themeTint="99"/>
                                <w:sz w:val="20"/>
                                <w:szCs w:val="20"/>
                              </w:rPr>
                            </w:pPr>
                            <w:r w:rsidRPr="00B76ACF">
                              <w:rPr>
                                <w:color w:val="548DD4" w:themeColor="text2" w:themeTint="99"/>
                                <w:sz w:val="20"/>
                                <w:szCs w:val="20"/>
                              </w:rPr>
                              <w:t>ЗААВАЛ ИЛ БОЛГОХ 3.4(a)-(c)</w:t>
                            </w:r>
                          </w:p>
                          <w:p w14:paraId="5E4455B9" w14:textId="599DCA4D" w:rsidR="00576A74" w:rsidRPr="00B76ACF" w:rsidRDefault="00576A74" w:rsidP="00B76ACF">
                            <w:pPr>
                              <w:jc w:val="both"/>
                              <w:rPr>
                                <w:rFonts w:cs="Calibri"/>
                                <w:b/>
                                <w:noProof/>
                                <w:color w:val="548DD4" w:themeColor="text2" w:themeTint="99"/>
                                <w:sz w:val="20"/>
                                <w:szCs w:val="20"/>
                                <w:lang w:val="mn-MN" w:eastAsia="mn-MN"/>
                              </w:rPr>
                            </w:pPr>
                            <w:r w:rsidRPr="00B76ACF">
                              <w:rPr>
                                <w:rFonts w:cs="Calibri"/>
                                <w:b/>
                                <w:noProof/>
                                <w:color w:val="548DD4" w:themeColor="text2" w:themeTint="99"/>
                                <w:sz w:val="20"/>
                                <w:szCs w:val="20"/>
                                <w:lang w:val="mn-MN" w:eastAsia="mn-MN"/>
                              </w:rPr>
                              <w:t xml:space="preserve">3.4 ОҮИТБС-ын тайлан нь боломжтой бол олборлох салбарын зүгээс эдийн засагт тухайн тайлант жилд оруулсан хувь нэмрийн талаарх мэдээллийг ил болгосон байх ёстой. </w:t>
                            </w:r>
                            <w:r w:rsidRPr="00B76ACF">
                              <w:rPr>
                                <w:rFonts w:cs="Calibri"/>
                                <w:noProof/>
                                <w:color w:val="548DD4" w:themeColor="text2" w:themeTint="99"/>
                                <w:sz w:val="20"/>
                                <w:szCs w:val="20"/>
                                <w:lang w:val="mn-MN" w:eastAsia="mn-MN"/>
                              </w:rPr>
                              <w:t>Үүнд дараах мэдээллүүд багтана:</w:t>
                            </w:r>
                          </w:p>
                          <w:p w14:paraId="7E997325" w14:textId="77777777" w:rsidR="00576A74" w:rsidRPr="00B76ACF" w:rsidRDefault="00576A74" w:rsidP="00B76ACF">
                            <w:pPr>
                              <w:ind w:left="720"/>
                              <w:jc w:val="both"/>
                              <w:rPr>
                                <w:rFonts w:cs="Calibri"/>
                                <w:b/>
                                <w:noProof/>
                                <w:color w:val="548DD4" w:themeColor="text2" w:themeTint="99"/>
                                <w:sz w:val="20"/>
                                <w:szCs w:val="20"/>
                                <w:lang w:val="mn-MN" w:eastAsia="mn-MN"/>
                              </w:rPr>
                            </w:pPr>
                          </w:p>
                          <w:p w14:paraId="5FE34395" w14:textId="77777777" w:rsidR="00576A74" w:rsidRPr="00B76ACF" w:rsidRDefault="00576A74" w:rsidP="00B76ACF">
                            <w:pPr>
                              <w:jc w:val="both"/>
                              <w:rPr>
                                <w:rFonts w:cs="Calibri"/>
                                <w:noProof/>
                                <w:color w:val="548DD4" w:themeColor="text2" w:themeTint="99"/>
                                <w:sz w:val="20"/>
                                <w:szCs w:val="20"/>
                                <w:lang w:val="mn-MN" w:eastAsia="mn-MN"/>
                              </w:rPr>
                            </w:pPr>
                            <w:r w:rsidRPr="00B76ACF">
                              <w:rPr>
                                <w:rFonts w:cs="Calibri"/>
                                <w:noProof/>
                                <w:color w:val="548DD4" w:themeColor="text2" w:themeTint="99"/>
                                <w:sz w:val="20"/>
                                <w:szCs w:val="20"/>
                                <w:lang w:val="mn-MN" w:eastAsia="mn-MN"/>
                              </w:rPr>
                              <w:t xml:space="preserve">а) Олборлох салбарын үйлдвэрлэлийн хэмжээ үнэмлэхүй дүнгээр болон түүний ДНБ-д эзлэх хувь хэмжээгээр илэрхийлэх ба салбарын үйл ажиллагааны албан бус тооцоог багтаасан байх. </w:t>
                            </w:r>
                          </w:p>
                          <w:p w14:paraId="2CA48FC2" w14:textId="77777777" w:rsidR="00576A74" w:rsidRPr="00B76ACF" w:rsidRDefault="00576A74" w:rsidP="00B76ACF">
                            <w:pPr>
                              <w:ind w:left="720"/>
                              <w:jc w:val="both"/>
                              <w:rPr>
                                <w:rFonts w:cs="Calibri"/>
                                <w:noProof/>
                                <w:color w:val="548DD4" w:themeColor="text2" w:themeTint="99"/>
                                <w:sz w:val="20"/>
                                <w:szCs w:val="20"/>
                                <w:lang w:val="mn-MN" w:eastAsia="mn-MN"/>
                              </w:rPr>
                            </w:pPr>
                          </w:p>
                          <w:p w14:paraId="402BDD25" w14:textId="77777777" w:rsidR="00576A74" w:rsidRPr="00B76ACF" w:rsidRDefault="00576A74" w:rsidP="00B76ACF">
                            <w:pPr>
                              <w:jc w:val="both"/>
                              <w:rPr>
                                <w:rFonts w:cs="Calibri"/>
                                <w:noProof/>
                                <w:color w:val="548DD4" w:themeColor="text2" w:themeTint="99"/>
                                <w:sz w:val="20"/>
                                <w:szCs w:val="20"/>
                                <w:lang w:val="mn-MN" w:eastAsia="mn-MN"/>
                              </w:rPr>
                            </w:pPr>
                            <w:r w:rsidRPr="00B76ACF">
                              <w:rPr>
                                <w:rFonts w:cs="Calibri"/>
                                <w:noProof/>
                                <w:color w:val="548DD4" w:themeColor="text2" w:themeTint="99"/>
                                <w:sz w:val="20"/>
                                <w:szCs w:val="20"/>
                                <w:lang w:val="mn-MN" w:eastAsia="mn-MN"/>
                              </w:rPr>
                              <w:t>б) Олборлох салбараас улсын төсөвт төвлөрүүлсэн нийт орлогын (татвар, уурхай олборлосоны төлбөр, шагнал урамшуулал, хураамж болон бусад төлбөрүүд оролцуулан) хэмжээг үнэмлэхүй дүнгээр ба улсын төсөвт эзлэх хувь хэмжээгээр,</w:t>
                            </w:r>
                          </w:p>
                          <w:p w14:paraId="6DCF9BD8" w14:textId="77777777" w:rsidR="00576A74" w:rsidRPr="00B76ACF" w:rsidRDefault="00576A74" w:rsidP="00B76ACF">
                            <w:pPr>
                              <w:ind w:left="720"/>
                              <w:jc w:val="both"/>
                              <w:rPr>
                                <w:rFonts w:cs="Calibri"/>
                                <w:noProof/>
                                <w:color w:val="548DD4" w:themeColor="text2" w:themeTint="99"/>
                                <w:sz w:val="20"/>
                                <w:szCs w:val="20"/>
                                <w:lang w:val="mn-MN" w:eastAsia="mn-MN"/>
                              </w:rPr>
                            </w:pPr>
                          </w:p>
                          <w:p w14:paraId="2AFC4D93" w14:textId="509AB1A4" w:rsidR="00576A74" w:rsidRPr="00B76ACF" w:rsidRDefault="00576A74" w:rsidP="00B76ACF">
                            <w:pPr>
                              <w:rPr>
                                <w:color w:val="548DD4" w:themeColor="text2" w:themeTint="99"/>
                                <w:sz w:val="20"/>
                                <w:szCs w:val="20"/>
                              </w:rPr>
                            </w:pPr>
                            <w:r w:rsidRPr="00B76ACF">
                              <w:rPr>
                                <w:rFonts w:cs="Calibri"/>
                                <w:noProof/>
                                <w:color w:val="548DD4" w:themeColor="text2" w:themeTint="99"/>
                                <w:sz w:val="20"/>
                                <w:szCs w:val="20"/>
                                <w:lang w:val="mn-MN" w:eastAsia="mn-MN"/>
                              </w:rPr>
                              <w:t>в) Олборлох салбарын хийж буй экспортын хэмжээг үнэмлэхүй дүнгээр болон нийт экспортод эзлэх хувь хэмжээгээр,</w:t>
                            </w:r>
                          </w:p>
                          <w:p w14:paraId="2C38D632" w14:textId="77777777" w:rsidR="00576A74" w:rsidRPr="00B76ACF" w:rsidRDefault="00576A74">
                            <w:pPr>
                              <w:rPr>
                                <w:color w:val="548DD4" w:themeColor="text2" w:themeTint="99"/>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5pt;margin-top:18.65pt;width:468.65pt;height:207.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">
                <v:textbox>
                  <w:txbxContent>
                    <w:p w14:paraId="1108A858" w14:textId="77777777" w:rsidR="00576A74" w:rsidRPr="00B76ACF" w:rsidRDefault="00576A74" w:rsidP="00616ECA">
                      <w:pPr>
                        <w:rPr>
                          <w:color w:val="548DD4" w:themeColor="text2" w:themeTint="99"/>
                          <w:sz w:val="20"/>
                          <w:szCs w:val="20"/>
                        </w:rPr>
                      </w:pPr>
                    </w:p>
                    <w:p w14:paraId="142F0227" w14:textId="24719AB5" w:rsidR="00576A74" w:rsidRPr="00B76ACF" w:rsidRDefault="00576A74" w:rsidP="00616ECA">
                      <w:pPr>
                        <w:rPr>
                          <w:color w:val="548DD4" w:themeColor="text2" w:themeTint="99"/>
                          <w:sz w:val="20"/>
                          <w:szCs w:val="20"/>
                        </w:rPr>
                      </w:pPr>
                      <w:r w:rsidRPr="00B76ACF">
                        <w:rPr>
                          <w:color w:val="548DD4" w:themeColor="text2" w:themeTint="99"/>
                          <w:sz w:val="20"/>
                          <w:szCs w:val="20"/>
                        </w:rPr>
                        <w:t>ЗААВАЛ ИЛ БОЛГОХ 3.4(a)-(c)</w:t>
                      </w:r>
                    </w:p>
                    <w:p w14:paraId="5E4455B9" w14:textId="599DCA4D" w:rsidR="00576A74" w:rsidRPr="00B76ACF" w:rsidRDefault="00576A74" w:rsidP="00B76ACF">
                      <w:pPr>
                        <w:jc w:val="both"/>
                        <w:rPr>
                          <w:rFonts w:cs="Calibri"/>
                          <w:b/>
                          <w:noProof/>
                          <w:color w:val="548DD4" w:themeColor="text2" w:themeTint="99"/>
                          <w:sz w:val="20"/>
                          <w:szCs w:val="20"/>
                          <w:lang w:val="mn-MN" w:eastAsia="mn-MN"/>
                        </w:rPr>
                      </w:pPr>
                      <w:r w:rsidRPr="00B76ACF">
                        <w:rPr>
                          <w:rFonts w:cs="Calibri"/>
                          <w:b/>
                          <w:noProof/>
                          <w:color w:val="548DD4" w:themeColor="text2" w:themeTint="99"/>
                          <w:sz w:val="20"/>
                          <w:szCs w:val="20"/>
                          <w:lang w:val="mn-MN" w:eastAsia="mn-MN"/>
                        </w:rPr>
                        <w:t xml:space="preserve">3.4 ОҮИТБС-ын тайлан нь боломжтой бол олборлох салбарын зүгээс эдийн засагт тухайн тайлант жилд оруулсан хувь нэмрийн талаарх мэдээллийг ил болгосон байх ёстой. </w:t>
                      </w:r>
                      <w:r w:rsidRPr="00B76ACF">
                        <w:rPr>
                          <w:rFonts w:cs="Calibri"/>
                          <w:noProof/>
                          <w:color w:val="548DD4" w:themeColor="text2" w:themeTint="99"/>
                          <w:sz w:val="20"/>
                          <w:szCs w:val="20"/>
                          <w:lang w:val="mn-MN" w:eastAsia="mn-MN"/>
                        </w:rPr>
                        <w:t>Үүнд дараах мэдээллүүд багтана:</w:t>
                      </w:r>
                    </w:p>
                    <w:p w14:paraId="7E997325" w14:textId="77777777" w:rsidR="00576A74" w:rsidRPr="00B76ACF" w:rsidRDefault="00576A74" w:rsidP="00B76ACF">
                      <w:pPr>
                        <w:ind w:left="720"/>
                        <w:jc w:val="both"/>
                        <w:rPr>
                          <w:rFonts w:cs="Calibri"/>
                          <w:b/>
                          <w:noProof/>
                          <w:color w:val="548DD4" w:themeColor="text2" w:themeTint="99"/>
                          <w:sz w:val="20"/>
                          <w:szCs w:val="20"/>
                          <w:lang w:val="mn-MN" w:eastAsia="mn-MN"/>
                        </w:rPr>
                      </w:pPr>
                    </w:p>
                    <w:p w14:paraId="5FE34395" w14:textId="77777777" w:rsidR="00576A74" w:rsidRPr="00B76ACF" w:rsidRDefault="00576A74" w:rsidP="00B76ACF">
                      <w:pPr>
                        <w:jc w:val="both"/>
                        <w:rPr>
                          <w:rFonts w:cs="Calibri"/>
                          <w:noProof/>
                          <w:color w:val="548DD4" w:themeColor="text2" w:themeTint="99"/>
                          <w:sz w:val="20"/>
                          <w:szCs w:val="20"/>
                          <w:lang w:val="mn-MN" w:eastAsia="mn-MN"/>
                        </w:rPr>
                      </w:pPr>
                      <w:r w:rsidRPr="00B76ACF">
                        <w:rPr>
                          <w:rFonts w:cs="Calibri"/>
                          <w:noProof/>
                          <w:color w:val="548DD4" w:themeColor="text2" w:themeTint="99"/>
                          <w:sz w:val="20"/>
                          <w:szCs w:val="20"/>
                          <w:lang w:val="mn-MN" w:eastAsia="mn-MN"/>
                        </w:rPr>
                        <w:t xml:space="preserve">а) Олборлох салбарын үйлдвэрлэлийн хэмжээ үнэмлэхүй дүнгээр болон түүний ДНБ-д эзлэх хувь хэмжээгээр илэрхийлэх ба салбарын үйл ажиллагааны албан бус тооцоог багтаасан байх. </w:t>
                      </w:r>
                    </w:p>
                    <w:p w14:paraId="2CA48FC2" w14:textId="77777777" w:rsidR="00576A74" w:rsidRPr="00B76ACF" w:rsidRDefault="00576A74" w:rsidP="00B76ACF">
                      <w:pPr>
                        <w:ind w:left="720"/>
                        <w:jc w:val="both"/>
                        <w:rPr>
                          <w:rFonts w:cs="Calibri"/>
                          <w:noProof/>
                          <w:color w:val="548DD4" w:themeColor="text2" w:themeTint="99"/>
                          <w:sz w:val="20"/>
                          <w:szCs w:val="20"/>
                          <w:lang w:val="mn-MN" w:eastAsia="mn-MN"/>
                        </w:rPr>
                      </w:pPr>
                    </w:p>
                    <w:p w14:paraId="402BDD25" w14:textId="77777777" w:rsidR="00576A74" w:rsidRPr="00B76ACF" w:rsidRDefault="00576A74" w:rsidP="00B76ACF">
                      <w:pPr>
                        <w:jc w:val="both"/>
                        <w:rPr>
                          <w:rFonts w:cs="Calibri"/>
                          <w:noProof/>
                          <w:color w:val="548DD4" w:themeColor="text2" w:themeTint="99"/>
                          <w:sz w:val="20"/>
                          <w:szCs w:val="20"/>
                          <w:lang w:val="mn-MN" w:eastAsia="mn-MN"/>
                        </w:rPr>
                      </w:pPr>
                      <w:r w:rsidRPr="00B76ACF">
                        <w:rPr>
                          <w:rFonts w:cs="Calibri"/>
                          <w:noProof/>
                          <w:color w:val="548DD4" w:themeColor="text2" w:themeTint="99"/>
                          <w:sz w:val="20"/>
                          <w:szCs w:val="20"/>
                          <w:lang w:val="mn-MN" w:eastAsia="mn-MN"/>
                        </w:rPr>
                        <w:t>б) Олборлох салбараас улсын төсөвт төвлөрүүлсэн нийт орлогын (татвар, уурхай олборлосоны төлбөр, шагнал урамшуулал, хураамж болон бусад төлбөрүүд оролцуулан) хэмжээг үнэмлэхүй дүнгээр ба улсын төсөвт эзлэх хувь хэмжээгээр,</w:t>
                      </w:r>
                    </w:p>
                    <w:p w14:paraId="6DCF9BD8" w14:textId="77777777" w:rsidR="00576A74" w:rsidRPr="00B76ACF" w:rsidRDefault="00576A74" w:rsidP="00B76ACF">
                      <w:pPr>
                        <w:ind w:left="720"/>
                        <w:jc w:val="both"/>
                        <w:rPr>
                          <w:rFonts w:cs="Calibri"/>
                          <w:noProof/>
                          <w:color w:val="548DD4" w:themeColor="text2" w:themeTint="99"/>
                          <w:sz w:val="20"/>
                          <w:szCs w:val="20"/>
                          <w:lang w:val="mn-MN" w:eastAsia="mn-MN"/>
                        </w:rPr>
                      </w:pPr>
                    </w:p>
                    <w:p w14:paraId="2AFC4D93" w14:textId="509AB1A4" w:rsidR="00576A74" w:rsidRPr="00B76ACF" w:rsidRDefault="00576A74" w:rsidP="00B76ACF">
                      <w:pPr>
                        <w:rPr>
                          <w:color w:val="548DD4" w:themeColor="text2" w:themeTint="99"/>
                          <w:sz w:val="20"/>
                          <w:szCs w:val="20"/>
                        </w:rPr>
                      </w:pPr>
                      <w:r w:rsidRPr="00B76ACF">
                        <w:rPr>
                          <w:rFonts w:cs="Calibri"/>
                          <w:noProof/>
                          <w:color w:val="548DD4" w:themeColor="text2" w:themeTint="99"/>
                          <w:sz w:val="20"/>
                          <w:szCs w:val="20"/>
                          <w:lang w:val="mn-MN" w:eastAsia="mn-MN"/>
                        </w:rPr>
                        <w:t>в) Олборлох салбарын хийж буй экспортын хэмжээг үнэмлэхүй дүнгээр болон нийт экспортод эзлэх хувь хэмжээгээр,</w:t>
                      </w:r>
                    </w:p>
                    <w:p w14:paraId="2C38D632" w14:textId="77777777" w:rsidR="00576A74" w:rsidRPr="00B76ACF" w:rsidRDefault="00576A74">
                      <w:pPr>
                        <w:rPr>
                          <w:color w:val="548DD4" w:themeColor="text2" w:themeTint="99"/>
                          <w:sz w:val="20"/>
                          <w:szCs w:val="20"/>
                        </w:rPr>
                      </w:pPr>
                    </w:p>
                  </w:txbxContent>
                </v:textbox>
                <w10:wrap type="topAndBottom"/>
              </v:shape>
            </w:pict>
          </mc:Fallback>
        </mc:AlternateContent>
      </w:r>
      <w:r w:rsidR="008A44B4" w:rsidRPr="000E196E">
        <w:rPr>
          <w:bCs/>
          <w:szCs w:val="20"/>
          <w:lang w:val="mn-MN"/>
        </w:rPr>
        <w:t xml:space="preserve"> </w:t>
      </w:r>
    </w:p>
    <w:p w14:paraId="4D9B5656" w14:textId="6763A189" w:rsidR="002E7568" w:rsidRPr="000E196E" w:rsidRDefault="002E7568" w:rsidP="005F64EF">
      <w:pPr>
        <w:rPr>
          <w:rFonts w:asciiTheme="minorHAnsi" w:hAnsiTheme="minorHAnsi" w:cstheme="minorHAnsi"/>
          <w:lang w:val="mn-MN"/>
        </w:rPr>
      </w:pPr>
    </w:p>
    <w:p w14:paraId="5B4C0499" w14:textId="609CC01E" w:rsidR="00616ECA" w:rsidRPr="000E196E" w:rsidRDefault="00E5234B" w:rsidP="005F64EF">
      <w:pPr>
        <w:rPr>
          <w:b/>
          <w:szCs w:val="20"/>
          <w:lang w:val="mn-MN"/>
        </w:rPr>
      </w:pPr>
      <w:r w:rsidRPr="000E196E">
        <w:rPr>
          <w:b/>
          <w:szCs w:val="20"/>
          <w:lang w:val="mn-MN"/>
        </w:rPr>
        <w:t>ХАРЬЦУУЛСАН АНАЛИЗ</w:t>
      </w:r>
    </w:p>
    <w:p w14:paraId="0E5935E1" w14:textId="562DCCBC" w:rsidR="00B608DD" w:rsidRPr="000E196E" w:rsidRDefault="003A5F54" w:rsidP="00B079C8">
      <w:pPr>
        <w:rPr>
          <w:szCs w:val="20"/>
          <w:lang w:val="mn-MN"/>
        </w:rPr>
      </w:pPr>
      <w:r w:rsidRPr="000E196E">
        <w:rPr>
          <w:szCs w:val="20"/>
          <w:lang w:val="mn-MN"/>
        </w:rPr>
        <w:t xml:space="preserve">МОҮИТБС-ын 2012 оны тайлангийн танилцуулах бүлэгт Монгол улсын уул уурхай, газрын тосны салбарын товч танилцуулга  орсон байна. Уг </w:t>
      </w:r>
      <w:r w:rsidR="00AB4DFA" w:rsidRPr="000E196E">
        <w:rPr>
          <w:szCs w:val="20"/>
          <w:lang w:val="mn-MN"/>
        </w:rPr>
        <w:t>танилцуулга салбарын талаар ерө</w:t>
      </w:r>
      <w:r w:rsidRPr="000E196E">
        <w:rPr>
          <w:szCs w:val="20"/>
          <w:lang w:val="mn-MN"/>
        </w:rPr>
        <w:t xml:space="preserve">нхий мэдээлэл өгч байгаа хэдий ч эдийн засгийн үр нөлөө зэрэг </w:t>
      </w:r>
      <w:r w:rsidR="00AB4DFA" w:rsidRPr="000E196E">
        <w:rPr>
          <w:szCs w:val="20"/>
          <w:lang w:val="mn-MN"/>
        </w:rPr>
        <w:t>ши</w:t>
      </w:r>
      <w:r w:rsidR="007E77B4" w:rsidRPr="000E196E">
        <w:rPr>
          <w:szCs w:val="20"/>
          <w:lang w:val="mn-MN"/>
        </w:rPr>
        <w:t>н</w:t>
      </w:r>
      <w:r w:rsidR="00AB4DFA" w:rsidRPr="000E196E">
        <w:rPr>
          <w:szCs w:val="20"/>
          <w:lang w:val="mn-MN"/>
        </w:rPr>
        <w:t>э</w:t>
      </w:r>
      <w:r w:rsidR="007E77B4" w:rsidRPr="000E196E">
        <w:rPr>
          <w:szCs w:val="20"/>
          <w:lang w:val="mn-MN"/>
        </w:rPr>
        <w:t xml:space="preserve"> </w:t>
      </w:r>
      <w:r w:rsidRPr="000E196E">
        <w:rPr>
          <w:szCs w:val="20"/>
          <w:lang w:val="mn-MN"/>
        </w:rPr>
        <w:t xml:space="preserve">Стандартын шаардлагад нийцэх мэдээлэл байхгүй. </w:t>
      </w:r>
      <w:r w:rsidR="007E77B4" w:rsidRPr="000E196E">
        <w:rPr>
          <w:szCs w:val="20"/>
          <w:lang w:val="mn-MN"/>
        </w:rPr>
        <w:t xml:space="preserve">Тухайлбал энд албан бус салбарын үйл ажиллагааны талаар тойм тооцоо, </w:t>
      </w:r>
      <w:r w:rsidR="00AB4DFA" w:rsidRPr="000E196E">
        <w:rPr>
          <w:szCs w:val="20"/>
          <w:lang w:val="mn-MN"/>
        </w:rPr>
        <w:t xml:space="preserve">үйлдвэрлэлийн үйл ажиллагаа төвлөрсөн гол бүс нутгуудын тухай, салбарын экспортын дүн абсолют болон нийт экспортод эзлэх </w:t>
      </w:r>
      <w:r w:rsidR="00B079C8" w:rsidRPr="000E196E">
        <w:rPr>
          <w:szCs w:val="20"/>
          <w:lang w:val="mn-MN"/>
        </w:rPr>
        <w:t xml:space="preserve">хувиар өгөгдөөгүй. </w:t>
      </w:r>
    </w:p>
    <w:p w14:paraId="36141EEA" w14:textId="77777777" w:rsidR="00B079C8" w:rsidRPr="000E196E" w:rsidRDefault="00B079C8" w:rsidP="00B079C8">
      <w:pPr>
        <w:rPr>
          <w:szCs w:val="20"/>
          <w:lang w:val="mn-MN"/>
        </w:rPr>
      </w:pPr>
    </w:p>
    <w:p w14:paraId="1771B41E" w14:textId="27272E1A" w:rsidR="00407A71" w:rsidRPr="000E196E" w:rsidRDefault="00A60A99" w:rsidP="00B079C8">
      <w:pPr>
        <w:rPr>
          <w:szCs w:val="20"/>
          <w:lang w:val="mn-MN"/>
        </w:rPr>
      </w:pPr>
      <w:r w:rsidRPr="000E196E">
        <w:rPr>
          <w:szCs w:val="20"/>
          <w:lang w:val="mn-MN"/>
        </w:rPr>
        <w:t xml:space="preserve">Тайланд зарим нэрийн түүхий эдийн үйлдвэрлэлийн биет хэмжээ ба мөнгөн дүнг дурдсан боловч салбарын нийт үйлдвэрлэлийн дүнг багтаагаагүй байна. Харин зөвхөн уул уурхайн үйлдвэрлэлийн </w:t>
      </w:r>
      <w:r w:rsidRPr="000E196E">
        <w:rPr>
          <w:szCs w:val="20"/>
          <w:lang w:val="mn-MN"/>
        </w:rPr>
        <w:lastRenderedPageBreak/>
        <w:t>(уран болон газрын тос ороогүй) ДНБ-д эзлэх хувь (2012 оны байдлаар 18%)</w:t>
      </w:r>
      <w:r w:rsidR="00240D79">
        <w:rPr>
          <w:szCs w:val="20"/>
          <w:lang w:val="mn-MN"/>
        </w:rPr>
        <w:t>,</w:t>
      </w:r>
      <w:r w:rsidRPr="000E196E">
        <w:rPr>
          <w:szCs w:val="20"/>
          <w:lang w:val="mn-MN"/>
        </w:rPr>
        <w:t xml:space="preserve"> Аж үйлдвэрийн нийт бүтээгдэхүүнд эзлэх хувиудыг (67%)</w:t>
      </w:r>
      <w:r w:rsidR="00407A71" w:rsidRPr="000E196E">
        <w:rPr>
          <w:szCs w:val="20"/>
          <w:lang w:val="mn-MN"/>
        </w:rPr>
        <w:t xml:space="preserve"> мэдээлсэн байна. </w:t>
      </w:r>
    </w:p>
    <w:p w14:paraId="27718A33" w14:textId="77777777" w:rsidR="00407A71" w:rsidRPr="000E196E" w:rsidRDefault="00407A71" w:rsidP="00B079C8">
      <w:pPr>
        <w:rPr>
          <w:szCs w:val="20"/>
          <w:lang w:val="mn-MN"/>
        </w:rPr>
      </w:pPr>
    </w:p>
    <w:p w14:paraId="0BFC54C4" w14:textId="25CA2142" w:rsidR="00B608DD" w:rsidRPr="000E196E" w:rsidRDefault="00407A71" w:rsidP="005F64EF">
      <w:pPr>
        <w:rPr>
          <w:szCs w:val="20"/>
          <w:lang w:val="mn-MN"/>
        </w:rPr>
      </w:pPr>
      <w:r w:rsidRPr="000E196E">
        <w:rPr>
          <w:szCs w:val="20"/>
          <w:lang w:val="mn-MN"/>
        </w:rPr>
        <w:t xml:space="preserve">Тайланд мөн Засгийн газрын олборлох салбараас олж буй орлогыг абсолют </w:t>
      </w:r>
      <w:r w:rsidR="00240D79">
        <w:rPr>
          <w:szCs w:val="20"/>
          <w:lang w:val="mn-MN"/>
        </w:rPr>
        <w:t xml:space="preserve">буюу </w:t>
      </w:r>
      <w:r w:rsidR="00B42788" w:rsidRPr="000E196E">
        <w:rPr>
          <w:szCs w:val="20"/>
          <w:lang w:val="mn-MN"/>
        </w:rPr>
        <w:t xml:space="preserve">нийт </w:t>
      </w:r>
      <w:r w:rsidR="00240D79">
        <w:rPr>
          <w:szCs w:val="20"/>
          <w:lang w:val="mn-MN"/>
        </w:rPr>
        <w:t xml:space="preserve">дүнгээр нь </w:t>
      </w:r>
      <w:r w:rsidR="00B42788" w:rsidRPr="000E196E">
        <w:rPr>
          <w:szCs w:val="20"/>
          <w:lang w:val="mn-MN"/>
        </w:rPr>
        <w:t>харуул</w:t>
      </w:r>
      <w:r w:rsidR="00240D79">
        <w:rPr>
          <w:szCs w:val="20"/>
          <w:lang w:val="mn-MN"/>
        </w:rPr>
        <w:t>аагүй байна</w:t>
      </w:r>
      <w:r w:rsidR="00B42788" w:rsidRPr="000E196E">
        <w:rPr>
          <w:szCs w:val="20"/>
          <w:lang w:val="mn-MN"/>
        </w:rPr>
        <w:t>.</w:t>
      </w:r>
      <w:r w:rsidR="00240D79">
        <w:rPr>
          <w:szCs w:val="20"/>
          <w:lang w:val="mn-MN"/>
        </w:rPr>
        <w:t>Аудиторын хувьд “ОҮИТБС-ын тайланд хамрагдсан орлогын нийт дүнг тухайн салбарын нийт орлоыг ндлүнтэй харьцуулж тодорхойлох боломжгүй байв”.</w:t>
      </w:r>
      <w:r w:rsidR="00B42788" w:rsidRPr="000E196E">
        <w:rPr>
          <w:szCs w:val="20"/>
          <w:lang w:val="mn-MN"/>
        </w:rPr>
        <w:t xml:space="preserve"> </w:t>
      </w:r>
      <w:r w:rsidR="00240D79">
        <w:rPr>
          <w:szCs w:val="20"/>
          <w:lang w:val="mn-MN"/>
        </w:rPr>
        <w:t>Дараагийн тайланд уг мэдээллийг оруулах шаардлагатай юм.</w:t>
      </w:r>
    </w:p>
    <w:p w14:paraId="17180491" w14:textId="1071F6C2" w:rsidR="004B50D6" w:rsidRPr="000E196E" w:rsidRDefault="00B42788" w:rsidP="00B42788">
      <w:pPr>
        <w:rPr>
          <w:lang w:val="mn-MN"/>
        </w:rPr>
      </w:pPr>
      <w:r w:rsidRPr="000E196E">
        <w:rPr>
          <w:szCs w:val="20"/>
          <w:lang w:val="mn-MN"/>
        </w:rPr>
        <w:t xml:space="preserve"> </w:t>
      </w:r>
    </w:p>
    <w:p w14:paraId="0F73F0EA" w14:textId="77777777" w:rsidR="0056558A" w:rsidRPr="000E196E" w:rsidRDefault="0056558A" w:rsidP="005F64EF">
      <w:pPr>
        <w:rPr>
          <w:szCs w:val="20"/>
          <w:lang w:val="mn-MN"/>
        </w:rPr>
      </w:pPr>
    </w:p>
    <w:p w14:paraId="6DEE0A5C" w14:textId="2BB02EED" w:rsidR="0056558A" w:rsidRPr="000E196E" w:rsidRDefault="00B42788" w:rsidP="005F64EF">
      <w:pPr>
        <w:rPr>
          <w:b/>
          <w:szCs w:val="20"/>
          <w:lang w:val="mn-MN"/>
        </w:rPr>
      </w:pPr>
      <w:r w:rsidRPr="000E196E">
        <w:rPr>
          <w:b/>
          <w:szCs w:val="20"/>
          <w:lang w:val="mn-MN"/>
        </w:rPr>
        <w:t xml:space="preserve">ЗӨВЛӨМЖ </w:t>
      </w:r>
    </w:p>
    <w:p w14:paraId="601064F4" w14:textId="7E741F69" w:rsidR="00D55EBB" w:rsidRPr="000E196E" w:rsidRDefault="00F17DF9" w:rsidP="00997CC2">
      <w:pPr>
        <w:rPr>
          <w:szCs w:val="20"/>
          <w:lang w:val="mn-MN"/>
        </w:rPr>
      </w:pPr>
      <w:r w:rsidRPr="000E196E">
        <w:rPr>
          <w:szCs w:val="20"/>
          <w:u w:val="single"/>
          <w:lang w:val="mn-MN"/>
        </w:rPr>
        <w:t>Цахим мэдээллийн бааз</w:t>
      </w:r>
      <w:r w:rsidR="00D55EBB" w:rsidRPr="000E196E">
        <w:rPr>
          <w:szCs w:val="20"/>
          <w:lang w:val="mn-MN"/>
        </w:rPr>
        <w:t xml:space="preserve">: </w:t>
      </w:r>
      <w:r w:rsidRPr="000E196E">
        <w:rPr>
          <w:szCs w:val="20"/>
          <w:lang w:val="mn-MN"/>
        </w:rPr>
        <w:t xml:space="preserve">Тайлангуудын явцад бүрдэж цугласан </w:t>
      </w:r>
      <w:r w:rsidR="0067571D" w:rsidRPr="000E196E">
        <w:rPr>
          <w:szCs w:val="20"/>
          <w:lang w:val="mn-MN"/>
        </w:rPr>
        <w:t>өгөгдлийг (</w:t>
      </w:r>
      <w:r w:rsidR="00F36540" w:rsidRPr="000E196E">
        <w:rPr>
          <w:szCs w:val="20"/>
          <w:lang w:val="mn-MN"/>
        </w:rPr>
        <w:t>Excel file</w:t>
      </w:r>
      <w:r w:rsidR="0067571D" w:rsidRPr="000E196E">
        <w:rPr>
          <w:szCs w:val="20"/>
          <w:lang w:val="mn-MN"/>
        </w:rPr>
        <w:t>)</w:t>
      </w:r>
      <w:r w:rsidR="00F852ED" w:rsidRPr="000E196E">
        <w:rPr>
          <w:szCs w:val="20"/>
          <w:lang w:val="mn-MN"/>
        </w:rPr>
        <w:t xml:space="preserve"> </w:t>
      </w:r>
      <w:r w:rsidR="00F626C3" w:rsidRPr="000E196E">
        <w:rPr>
          <w:szCs w:val="20"/>
          <w:lang w:val="mn-MN"/>
        </w:rPr>
        <w:t xml:space="preserve">ашиглан МОҮИТБС-ын Ажлын алба олборлох салбар, түүний эдийн засгийн </w:t>
      </w:r>
      <w:r w:rsidR="002B1D93" w:rsidRPr="000E196E">
        <w:rPr>
          <w:szCs w:val="20"/>
          <w:lang w:val="mn-MN"/>
        </w:rPr>
        <w:t xml:space="preserve">үр нөлөөллийн </w:t>
      </w:r>
      <w:r w:rsidR="0067571D" w:rsidRPr="000E196E">
        <w:rPr>
          <w:szCs w:val="20"/>
          <w:lang w:val="mn-MN"/>
        </w:rPr>
        <w:t>мэдээллийн бааз</w:t>
      </w:r>
      <w:r w:rsidR="00C72DEB" w:rsidRPr="000E196E">
        <w:rPr>
          <w:szCs w:val="20"/>
          <w:lang w:val="mn-MN"/>
        </w:rPr>
        <w:t xml:space="preserve">ыг цахим хэлбэрээр бий болгож иргэд, судлаачдад салбарын холбогдолтой статистик мэдээллийг шинжилгээ хийхэд хялбар байдлаар нэг дорро авах боломжийг бүрдүүлэх боломжтой. </w:t>
      </w:r>
    </w:p>
    <w:p w14:paraId="6FFDD674" w14:textId="77777777" w:rsidR="004D3BA7" w:rsidRPr="000E196E" w:rsidRDefault="004D3BA7" w:rsidP="004D3BA7">
      <w:pPr>
        <w:pStyle w:val="ListParagraph"/>
        <w:ind w:left="774"/>
        <w:rPr>
          <w:szCs w:val="20"/>
          <w:lang w:val="mn-MN"/>
        </w:rPr>
      </w:pPr>
    </w:p>
    <w:p w14:paraId="78191CF8" w14:textId="77777777" w:rsidR="005F64EF" w:rsidRPr="000E196E" w:rsidRDefault="005F64EF" w:rsidP="005F64EF">
      <w:pPr>
        <w:rPr>
          <w:lang w:val="mn-MN"/>
        </w:rPr>
      </w:pPr>
    </w:p>
    <w:p w14:paraId="7679479B" w14:textId="791E52F7" w:rsidR="007C56D4" w:rsidRPr="000E196E" w:rsidRDefault="00B7293C" w:rsidP="007C56D4">
      <w:pPr>
        <w:rPr>
          <w:b/>
          <w:lang w:val="mn-MN"/>
        </w:rPr>
      </w:pPr>
      <w:r w:rsidRPr="000E196E">
        <w:rPr>
          <w:b/>
          <w:lang w:val="mn-MN"/>
        </w:rPr>
        <w:t xml:space="preserve">БУСАД УЛСЫН ЖИШЭЭ </w:t>
      </w:r>
    </w:p>
    <w:p w14:paraId="25BD0CB5" w14:textId="6121098C" w:rsidR="007C56D4" w:rsidRPr="000E196E" w:rsidRDefault="00B7293C" w:rsidP="0039272D">
      <w:pPr>
        <w:pStyle w:val="ListParagraph"/>
        <w:numPr>
          <w:ilvl w:val="0"/>
          <w:numId w:val="3"/>
        </w:numPr>
        <w:spacing w:after="200"/>
        <w:ind w:left="720"/>
        <w:rPr>
          <w:lang w:val="mn-MN"/>
        </w:rPr>
      </w:pPr>
      <w:r w:rsidRPr="000E196E">
        <w:rPr>
          <w:lang w:val="mn-MN"/>
        </w:rPr>
        <w:t>Кирги</w:t>
      </w:r>
      <w:r w:rsidR="001C1AC5" w:rsidRPr="000E196E">
        <w:rPr>
          <w:lang w:val="mn-MN"/>
        </w:rPr>
        <w:t>з</w:t>
      </w:r>
      <w:r w:rsidRPr="000E196E">
        <w:rPr>
          <w:lang w:val="mn-MN"/>
        </w:rPr>
        <w:t>станы 2011 оны тайланд уул уурхайн салбарын ДНБ, аж үйлдвэрлэл, нийт экспорт , татвар болон гаалийн орлогод эзлэх хувийг мэдээлсэн байна</w:t>
      </w:r>
      <w:r w:rsidR="007C56D4" w:rsidRPr="000E196E">
        <w:rPr>
          <w:lang w:val="mn-MN"/>
        </w:rPr>
        <w:t xml:space="preserve">. </w:t>
      </w:r>
    </w:p>
    <w:p w14:paraId="609D37EB" w14:textId="3169CE76" w:rsidR="00D35620" w:rsidRPr="000E196E" w:rsidRDefault="006A36A2" w:rsidP="0039272D">
      <w:pPr>
        <w:pStyle w:val="ListParagraph"/>
        <w:numPr>
          <w:ilvl w:val="0"/>
          <w:numId w:val="3"/>
        </w:numPr>
        <w:spacing w:after="200"/>
        <w:ind w:left="720"/>
        <w:rPr>
          <w:lang w:val="mn-MN"/>
        </w:rPr>
      </w:pPr>
      <w:r w:rsidRPr="000E196E">
        <w:rPr>
          <w:lang w:val="mn-MN"/>
        </w:rPr>
        <w:t xml:space="preserve">Буркина Фасогийн 2010 оны тайлан олборлох салбарын эдийн засгийн үр нөлөөг ДНБ-д злэх хувиар илэрхийлсэн байна. </w:t>
      </w:r>
    </w:p>
    <w:p w14:paraId="0A772D1B" w14:textId="325B293A" w:rsidR="00D35620" w:rsidRPr="000E196E" w:rsidRDefault="00E65165" w:rsidP="0039272D">
      <w:pPr>
        <w:pStyle w:val="ListParagraph"/>
        <w:numPr>
          <w:ilvl w:val="0"/>
          <w:numId w:val="3"/>
        </w:numPr>
        <w:spacing w:after="200"/>
        <w:ind w:left="720"/>
        <w:rPr>
          <w:lang w:val="mn-MN"/>
        </w:rPr>
      </w:pPr>
      <w:r w:rsidRPr="000E196E">
        <w:rPr>
          <w:lang w:val="mn-MN"/>
        </w:rPr>
        <w:t xml:space="preserve">Иракийн тайланд газрын тосны зах зээлийн мэдээллийг багтаасан байдаг. </w:t>
      </w:r>
    </w:p>
    <w:p w14:paraId="5DA165EE" w14:textId="386A1420" w:rsidR="002B45F2" w:rsidRPr="00240D79" w:rsidRDefault="00515F77" w:rsidP="00240D79">
      <w:pPr>
        <w:pStyle w:val="ListParagraph"/>
        <w:numPr>
          <w:ilvl w:val="0"/>
          <w:numId w:val="3"/>
        </w:numPr>
        <w:spacing w:after="200"/>
        <w:ind w:left="720"/>
        <w:rPr>
          <w:rFonts w:asciiTheme="minorHAnsi" w:hAnsiTheme="minorHAnsi" w:cstheme="minorHAnsi"/>
          <w:b/>
          <w:lang w:val="mn-MN"/>
        </w:rPr>
      </w:pPr>
      <w:r w:rsidRPr="000E196E">
        <w:rPr>
          <w:lang w:val="mn-MN"/>
        </w:rPr>
        <w:t xml:space="preserve">АНУ-ын Эрчим хүчний мэдээллийн алба АНУ болон дэлхийн эрчим хүчний салбарын холбгдолтой мэдээллийн баазтай. </w:t>
      </w:r>
    </w:p>
    <w:p w14:paraId="13D03BE6" w14:textId="45773165" w:rsidR="00024507" w:rsidRPr="000E196E" w:rsidRDefault="00D341FF" w:rsidP="005F64EF">
      <w:pPr>
        <w:pBdr>
          <w:bottom w:val="single" w:sz="12" w:space="1" w:color="auto"/>
        </w:pBdr>
        <w:outlineLvl w:val="0"/>
        <w:rPr>
          <w:rFonts w:asciiTheme="minorHAnsi" w:hAnsiTheme="minorHAnsi" w:cstheme="minorHAnsi"/>
          <w:b/>
          <w:bCs/>
          <w:lang w:val="mn-MN"/>
        </w:rPr>
      </w:pPr>
      <w:r w:rsidRPr="000E196E">
        <w:rPr>
          <w:rFonts w:asciiTheme="minorHAnsi" w:hAnsiTheme="minorHAnsi" w:cstheme="minorHAnsi"/>
          <w:b/>
          <w:bCs/>
          <w:lang w:val="mn-MN"/>
        </w:rPr>
        <w:t>БЭЛЭН БУС ОРЛОГО</w:t>
      </w:r>
      <w:r w:rsidR="00626738" w:rsidRPr="000E196E">
        <w:rPr>
          <w:rFonts w:asciiTheme="minorHAnsi" w:hAnsiTheme="minorHAnsi" w:cstheme="minorHAnsi"/>
          <w:b/>
          <w:bCs/>
          <w:lang w:val="mn-MN"/>
        </w:rPr>
        <w:t xml:space="preserve"> 4.1(c)  </w:t>
      </w:r>
    </w:p>
    <w:p w14:paraId="36969144" w14:textId="0636BD68" w:rsidR="00241B10" w:rsidRPr="000E196E" w:rsidRDefault="00B87333" w:rsidP="005F64EF">
      <w:pPr>
        <w:rPr>
          <w:rFonts w:asciiTheme="minorHAnsi" w:hAnsiTheme="minorHAnsi" w:cstheme="minorHAnsi"/>
          <w:b/>
          <w:bCs/>
          <w:lang w:val="mn-MN"/>
        </w:rPr>
      </w:pPr>
      <w:r w:rsidRPr="000E196E">
        <w:rPr>
          <w:rFonts w:asciiTheme="minorHAnsi" w:hAnsiTheme="minorHAnsi" w:cstheme="minorHAnsi"/>
          <w:noProof/>
          <w:lang w:val="mn-MN"/>
        </w:rPr>
        <mc:AlternateContent>
          <mc:Choice Requires="wps">
            <w:drawing>
              <wp:anchor distT="0" distB="0" distL="114300" distR="114300" simplePos="0" relativeHeight="251665408" behindDoc="1" locked="0" layoutInCell="1" allowOverlap="1" wp14:anchorId="6F031ED2" wp14:editId="4651598B">
                <wp:simplePos x="0" y="0"/>
                <wp:positionH relativeFrom="column">
                  <wp:posOffset>0</wp:posOffset>
                </wp:positionH>
                <wp:positionV relativeFrom="paragraph">
                  <wp:posOffset>259715</wp:posOffset>
                </wp:positionV>
                <wp:extent cx="5943600" cy="2047875"/>
                <wp:effectExtent l="0" t="0" r="19050" b="28575"/>
                <wp:wrapTight wrapText="bothSides">
                  <wp:wrapPolygon edited="0">
                    <wp:start x="0" y="0"/>
                    <wp:lineTo x="0" y="21700"/>
                    <wp:lineTo x="21600" y="21700"/>
                    <wp:lineTo x="21600" y="0"/>
                    <wp:lineTo x="0" y="0"/>
                  </wp:wrapPolygon>
                </wp:wrapTight>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47875"/>
                        </a:xfrm>
                        <a:prstGeom prst="rect">
                          <a:avLst/>
                        </a:prstGeom>
                        <a:solidFill>
                          <a:srgbClr val="FFFFFF"/>
                        </a:solidFill>
                        <a:ln w="9525">
                          <a:solidFill>
                            <a:srgbClr val="000000"/>
                          </a:solidFill>
                          <a:miter lim="800000"/>
                          <a:headEnd/>
                          <a:tailEnd/>
                        </a:ln>
                      </wps:spPr>
                      <wps:txbx>
                        <w:txbxContent>
                          <w:p w14:paraId="4EFF5775" w14:textId="7FE3613B" w:rsidR="00576A74" w:rsidRPr="00B87333" w:rsidRDefault="00576A74" w:rsidP="006E155C">
                            <w:pPr>
                              <w:rPr>
                                <w:color w:val="548DD4" w:themeColor="text2" w:themeTint="99"/>
                                <w:sz w:val="20"/>
                                <w:szCs w:val="20"/>
                              </w:rPr>
                            </w:pPr>
                            <w:r>
                              <w:rPr>
                                <w:color w:val="548DD4" w:themeColor="text2" w:themeTint="99"/>
                                <w:sz w:val="20"/>
                                <w:szCs w:val="20"/>
                                <w:lang w:val="mn-MN"/>
                              </w:rPr>
                              <w:t>ЗААВАЛ ИЛ БОЛГОХ</w:t>
                            </w:r>
                            <w:r w:rsidRPr="00B87333">
                              <w:rPr>
                                <w:color w:val="548DD4" w:themeColor="text2" w:themeTint="99"/>
                                <w:sz w:val="20"/>
                                <w:szCs w:val="20"/>
                              </w:rPr>
                              <w:t xml:space="preserve"> 4.1(c)</w:t>
                            </w:r>
                          </w:p>
                          <w:p w14:paraId="6B5FFF63" w14:textId="1D158E6E" w:rsidR="00576A74" w:rsidRPr="00B87333" w:rsidRDefault="00576A74" w:rsidP="006E155C">
                            <w:pPr>
                              <w:rPr>
                                <w:rFonts w:cs="Calibri"/>
                                <w:noProof/>
                                <w:color w:val="548DD4" w:themeColor="text2" w:themeTint="99"/>
                                <w:sz w:val="20"/>
                                <w:szCs w:val="20"/>
                                <w:lang w:val="mn-MN" w:eastAsia="mn-MN"/>
                              </w:rPr>
                            </w:pPr>
                            <w:r w:rsidRPr="00B87333">
                              <w:rPr>
                                <w:rFonts w:cs="Calibri"/>
                                <w:noProof/>
                                <w:color w:val="548DD4" w:themeColor="text2" w:themeTint="99"/>
                                <w:sz w:val="20"/>
                                <w:szCs w:val="20"/>
                                <w:lang w:val="mn-MN" w:eastAsia="mn-MN"/>
                              </w:rPr>
                              <w:t>Тодорхой бүтээгдэхүүний үйлдвэрлэлээс төрд ноогдох хувийг зарж борлуулсан эсвэл өөр бусад байдлаар мөнгөн бусаар төлбөр хүлээн авсан бол Засгийн газар, тухайлбал төрийн өмчит аж ахуйн нэгжүүд борлуулсан тоо хэмжээ болон хүлээн авсан орлогоо ил тод болгох ёстой. Ийнхүү ил тод болгосон мэдээлэл нь бусад төрлийн төлбөр, орлогын талаар тайлагнаж буйтай ижил хэмжээний задаргаатайгаар хэвлэн нийтлэгдсэн байх ёстой</w:t>
                            </w:r>
                          </w:p>
                          <w:p w14:paraId="5F05DED6" w14:textId="77777777" w:rsidR="00576A74" w:rsidRPr="00B87333" w:rsidRDefault="00576A74" w:rsidP="006E155C">
                            <w:pPr>
                              <w:rPr>
                                <w:color w:val="548DD4" w:themeColor="text2" w:themeTint="99"/>
                                <w:sz w:val="20"/>
                                <w:szCs w:val="20"/>
                              </w:rPr>
                            </w:pPr>
                          </w:p>
                          <w:p w14:paraId="5CD56B74" w14:textId="3B2748C9" w:rsidR="00576A74" w:rsidRPr="00B87333" w:rsidRDefault="00576A74" w:rsidP="006E155C">
                            <w:pPr>
                              <w:rPr>
                                <w:color w:val="548DD4" w:themeColor="text2" w:themeTint="99"/>
                                <w:sz w:val="20"/>
                                <w:szCs w:val="20"/>
                              </w:rPr>
                            </w:pPr>
                            <w:r>
                              <w:rPr>
                                <w:color w:val="548DD4" w:themeColor="text2" w:themeTint="99"/>
                                <w:sz w:val="20"/>
                                <w:szCs w:val="20"/>
                                <w:lang w:val="mn-MN"/>
                              </w:rPr>
                              <w:t>ИЛ БОЛГОХЫГ ЗӨВЛӨХ</w:t>
                            </w:r>
                            <w:r w:rsidRPr="00B87333">
                              <w:rPr>
                                <w:color w:val="548DD4" w:themeColor="text2" w:themeTint="99"/>
                                <w:sz w:val="20"/>
                                <w:szCs w:val="20"/>
                              </w:rPr>
                              <w:t xml:space="preserve"> 4.1(c)</w:t>
                            </w:r>
                          </w:p>
                          <w:p w14:paraId="3DA4BCA5" w14:textId="26ABF36A" w:rsidR="00576A74" w:rsidRPr="00B87333" w:rsidRDefault="00576A74" w:rsidP="00B87333">
                            <w:pPr>
                              <w:rPr>
                                <w:rFonts w:ascii="Arial" w:hAnsi="Arial" w:cs="Arial"/>
                                <w:color w:val="548DD4" w:themeColor="text2" w:themeTint="99"/>
                                <w:sz w:val="20"/>
                                <w:szCs w:val="20"/>
                              </w:rPr>
                            </w:pPr>
                            <w:r w:rsidRPr="00B87333">
                              <w:rPr>
                                <w:rFonts w:cs="Calibri"/>
                                <w:noProof/>
                                <w:color w:val="548DD4" w:themeColor="text2" w:themeTint="99"/>
                                <w:sz w:val="20"/>
                                <w:szCs w:val="20"/>
                                <w:lang w:val="mn-MN" w:eastAsia="mn-MN"/>
                              </w:rPr>
                              <w:t>Мөн түүнчлэн тайланд байгаа мэдээллийг бүтээгдэхүүний төрөл, үнэ, борлуулдаг зах зээл, борлуулалтын хэмжээ зэргээр задлан харах боломжтой байвал сайн. Хэрэв боломжтой бол Олон талын оролцоот бүлэг нь Хараат бус аудиторын ажил үүрэгт борлуулсан бүтээгдэхүүний тоо хэмжээ болон хүлээн авсан орлогыг тулгаж шалгах ажлыг хариуцуулах нь зүйтэй.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0;margin-top:20.45pt;width:468pt;height:161.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">
                <v:textbox>
                  <w:txbxContent>
                    <w:p w14:paraId="4EFF5775" w14:textId="7FE3613B" w:rsidR="00576A74" w:rsidRPr="00B87333" w:rsidRDefault="00576A74" w:rsidP="006E155C">
                      <w:pPr>
                        <w:rPr>
                          <w:color w:val="548DD4" w:themeColor="text2" w:themeTint="99"/>
                          <w:sz w:val="20"/>
                          <w:szCs w:val="20"/>
                        </w:rPr>
                      </w:pPr>
                      <w:r>
                        <w:rPr>
                          <w:color w:val="548DD4" w:themeColor="text2" w:themeTint="99"/>
                          <w:sz w:val="20"/>
                          <w:szCs w:val="20"/>
                          <w:lang w:val="mn-MN"/>
                        </w:rPr>
                        <w:t>ЗААВАЛ ИЛ БОЛГОХ</w:t>
                      </w:r>
                      <w:r w:rsidRPr="00B87333">
                        <w:rPr>
                          <w:color w:val="548DD4" w:themeColor="text2" w:themeTint="99"/>
                          <w:sz w:val="20"/>
                          <w:szCs w:val="20"/>
                        </w:rPr>
                        <w:t xml:space="preserve"> 4.1(c)</w:t>
                      </w:r>
                    </w:p>
                    <w:p w14:paraId="6B5FFF63" w14:textId="1D158E6E" w:rsidR="00576A74" w:rsidRPr="00B87333" w:rsidRDefault="00576A74" w:rsidP="006E155C">
                      <w:pPr>
                        <w:rPr>
                          <w:rFonts w:cs="Calibri"/>
                          <w:noProof/>
                          <w:color w:val="548DD4" w:themeColor="text2" w:themeTint="99"/>
                          <w:sz w:val="20"/>
                          <w:szCs w:val="20"/>
                          <w:lang w:val="mn-MN" w:eastAsia="mn-MN"/>
                        </w:rPr>
                      </w:pPr>
                      <w:r w:rsidRPr="00B87333">
                        <w:rPr>
                          <w:rFonts w:cs="Calibri"/>
                          <w:noProof/>
                          <w:color w:val="548DD4" w:themeColor="text2" w:themeTint="99"/>
                          <w:sz w:val="20"/>
                          <w:szCs w:val="20"/>
                          <w:lang w:val="mn-MN" w:eastAsia="mn-MN"/>
                        </w:rPr>
                        <w:t>Тодорхой бүтээгдэхүүний үйлдвэрлэлээс төрд ноогдох хувийг зарж борлуулсан эсвэл өөр бусад байдлаар мөнгөн бусаар төлбөр хүлээн авсан бол Засгийн газар, тухайлбал төрийн өмчит аж ахуйн нэгжүүд борлуулсан тоо хэмжээ болон хүлээн авсан орлогоо ил тод болгох ёстой. Ийнхүү ил тод болгосон мэдээлэл нь бусад төрлийн төлбөр, орлогын талаар тайлагнаж буйтай ижил хэмжээний задаргаатайгаар хэвлэн нийтлэгдсэн байх ёстой</w:t>
                      </w:r>
                    </w:p>
                    <w:p w14:paraId="5F05DED6" w14:textId="77777777" w:rsidR="00576A74" w:rsidRPr="00B87333" w:rsidRDefault="00576A74" w:rsidP="006E155C">
                      <w:pPr>
                        <w:rPr>
                          <w:color w:val="548DD4" w:themeColor="text2" w:themeTint="99"/>
                          <w:sz w:val="20"/>
                          <w:szCs w:val="20"/>
                        </w:rPr>
                      </w:pPr>
                    </w:p>
                    <w:p w14:paraId="5CD56B74" w14:textId="3B2748C9" w:rsidR="00576A74" w:rsidRPr="00B87333" w:rsidRDefault="00576A74" w:rsidP="006E155C">
                      <w:pPr>
                        <w:rPr>
                          <w:color w:val="548DD4" w:themeColor="text2" w:themeTint="99"/>
                          <w:sz w:val="20"/>
                          <w:szCs w:val="20"/>
                        </w:rPr>
                      </w:pPr>
                      <w:r>
                        <w:rPr>
                          <w:color w:val="548DD4" w:themeColor="text2" w:themeTint="99"/>
                          <w:sz w:val="20"/>
                          <w:szCs w:val="20"/>
                          <w:lang w:val="mn-MN"/>
                        </w:rPr>
                        <w:t>ИЛ БОЛГОХЫГ ЗӨВЛӨХ</w:t>
                      </w:r>
                      <w:r w:rsidRPr="00B87333">
                        <w:rPr>
                          <w:color w:val="548DD4" w:themeColor="text2" w:themeTint="99"/>
                          <w:sz w:val="20"/>
                          <w:szCs w:val="20"/>
                        </w:rPr>
                        <w:t xml:space="preserve"> 4.1(c)</w:t>
                      </w:r>
                    </w:p>
                    <w:p w14:paraId="3DA4BCA5" w14:textId="26ABF36A" w:rsidR="00576A74" w:rsidRPr="00B87333" w:rsidRDefault="00576A74" w:rsidP="00B87333">
                      <w:pPr>
                        <w:rPr>
                          <w:rFonts w:ascii="Arial" w:hAnsi="Arial" w:cs="Arial"/>
                          <w:color w:val="548DD4" w:themeColor="text2" w:themeTint="99"/>
                          <w:sz w:val="20"/>
                          <w:szCs w:val="20"/>
                        </w:rPr>
                      </w:pPr>
                      <w:r w:rsidRPr="00B87333">
                        <w:rPr>
                          <w:rFonts w:cs="Calibri"/>
                          <w:noProof/>
                          <w:color w:val="548DD4" w:themeColor="text2" w:themeTint="99"/>
                          <w:sz w:val="20"/>
                          <w:szCs w:val="20"/>
                          <w:lang w:val="mn-MN" w:eastAsia="mn-MN"/>
                        </w:rPr>
                        <w:t>Мөн түүнчлэн тайланд байгаа мэдээллийг бүтээгдэхүүний төрөл, үнэ, борлуулдаг зах зээл, борлуулалтын хэмжээ зэргээр задлан харах боломжтой байвал сайн. Хэрэв боломжтой бол Олон талын оролцоот бүлэг нь Хараат бус аудиторын ажил үүрэгт борлуулсан бүтээгдэхүүний тоо хэмжээ болон хүлээн авсан орлогыг тулгаж шалгах ажлыг хариуцуулах нь зүйтэй.</w:t>
                      </w:r>
                    </w:p>
                  </w:txbxContent>
                </v:textbox>
                <w10:wrap type="tight"/>
              </v:shape>
            </w:pict>
          </mc:Fallback>
        </mc:AlternateContent>
      </w:r>
    </w:p>
    <w:p w14:paraId="494FA5B5" w14:textId="7B18EC86" w:rsidR="00690F17" w:rsidRPr="000E196E" w:rsidRDefault="00690F17" w:rsidP="005F64EF">
      <w:pPr>
        <w:rPr>
          <w:rFonts w:asciiTheme="minorHAnsi" w:hAnsiTheme="minorHAnsi" w:cstheme="minorHAnsi"/>
          <w:lang w:val="mn-MN"/>
        </w:rPr>
      </w:pPr>
    </w:p>
    <w:p w14:paraId="0F94FFF3" w14:textId="2DDB5067" w:rsidR="00A64FCD" w:rsidRPr="000E196E" w:rsidRDefault="002D1294" w:rsidP="005F64EF">
      <w:pPr>
        <w:outlineLvl w:val="0"/>
        <w:rPr>
          <w:rFonts w:asciiTheme="minorHAnsi" w:hAnsiTheme="minorHAnsi" w:cstheme="minorHAnsi"/>
          <w:lang w:val="mn-MN"/>
        </w:rPr>
      </w:pPr>
      <w:r w:rsidRPr="000E196E">
        <w:rPr>
          <w:rFonts w:asciiTheme="minorHAnsi" w:hAnsiTheme="minorHAnsi" w:cstheme="minorHAnsi"/>
          <w:b/>
          <w:lang w:val="mn-MN"/>
        </w:rPr>
        <w:t>ХАРЬЦУУЛСАН АНАЛИЗ</w:t>
      </w:r>
    </w:p>
    <w:p w14:paraId="622BD608" w14:textId="79053D32" w:rsidR="00200755" w:rsidRPr="000E196E" w:rsidRDefault="007E3815" w:rsidP="005F64EF">
      <w:pPr>
        <w:rPr>
          <w:rFonts w:asciiTheme="minorHAnsi" w:hAnsiTheme="minorHAnsi" w:cstheme="minorHAnsi"/>
          <w:lang w:val="mn-MN"/>
        </w:rPr>
      </w:pPr>
      <w:r w:rsidRPr="000E196E">
        <w:rPr>
          <w:rFonts w:asciiTheme="minorHAnsi" w:hAnsiTheme="minorHAnsi" w:cstheme="minorHAnsi"/>
          <w:lang w:val="mn-MN"/>
        </w:rPr>
        <w:t xml:space="preserve">Бэлэн бус буюу солилцооны орлого нь Монгол улсын өнөөгийн хууль, төсвийн орчинд хэрэглэгддэггүй. </w:t>
      </w:r>
      <w:r w:rsidR="00CA6372" w:rsidRPr="000E196E">
        <w:rPr>
          <w:rFonts w:asciiTheme="minorHAnsi" w:hAnsiTheme="minorHAnsi" w:cstheme="minorHAnsi"/>
          <w:lang w:val="mn-MN"/>
        </w:rPr>
        <w:t xml:space="preserve">Энэ төрлийн гүйлгээ нь одоогоор олборлолт явуулж байгаа цорын ганц газрын тосны төсөл дээр “Петрочайна Дачин Тамсаг” компанитай байгуулсан </w:t>
      </w:r>
      <w:r w:rsidR="00E51576" w:rsidRPr="000E196E">
        <w:rPr>
          <w:rFonts w:asciiTheme="minorHAnsi" w:hAnsiTheme="minorHAnsi" w:cstheme="minorHAnsi"/>
          <w:lang w:val="mn-MN"/>
        </w:rPr>
        <w:t xml:space="preserve">бүтээгдэхүүн хуваах гэрээнд хамааралтай байж болох юм. </w:t>
      </w:r>
      <w:r w:rsidR="00FB1073" w:rsidRPr="000E196E">
        <w:rPr>
          <w:rFonts w:asciiTheme="minorHAnsi" w:hAnsiTheme="minorHAnsi" w:cstheme="minorHAnsi"/>
          <w:lang w:val="mn-MN"/>
        </w:rPr>
        <w:t xml:space="preserve">Гэсэн хэдий ч энэ гэрээний дагуу Засгийн газар (Газрын тосны газар) </w:t>
      </w:r>
      <w:r w:rsidR="002D3BCD" w:rsidRPr="000E196E">
        <w:rPr>
          <w:rFonts w:asciiTheme="minorHAnsi" w:hAnsiTheme="minorHAnsi" w:cstheme="minorHAnsi"/>
          <w:lang w:val="mn-MN"/>
        </w:rPr>
        <w:lastRenderedPageBreak/>
        <w:t xml:space="preserve">өөрт ноогдох бүтээгдэхүүнийг биет байдлаар хүлээн авч дахин борлуулдаггүй харин урьдчилан тодорхойлсон үнээр </w:t>
      </w:r>
      <w:r w:rsidR="00A46660" w:rsidRPr="000E196E">
        <w:rPr>
          <w:rFonts w:asciiTheme="minorHAnsi" w:hAnsiTheme="minorHAnsi" w:cstheme="minorHAnsi"/>
          <w:lang w:val="mn-MN"/>
        </w:rPr>
        <w:t xml:space="preserve">мөнгөн дүнгээр нь шууд хүлээн авдаг. </w:t>
      </w:r>
    </w:p>
    <w:p w14:paraId="46BED90E" w14:textId="77777777" w:rsidR="008403DD" w:rsidRPr="000E196E" w:rsidRDefault="008403DD" w:rsidP="005F64EF">
      <w:pPr>
        <w:rPr>
          <w:rFonts w:asciiTheme="minorHAnsi" w:hAnsiTheme="minorHAnsi" w:cstheme="minorHAnsi"/>
          <w:lang w:val="mn-MN"/>
        </w:rPr>
      </w:pPr>
    </w:p>
    <w:p w14:paraId="2299DA5C" w14:textId="423B810A" w:rsidR="00192645" w:rsidRPr="000E196E" w:rsidRDefault="009B6A70" w:rsidP="005F64EF">
      <w:pPr>
        <w:rPr>
          <w:rFonts w:asciiTheme="minorHAnsi" w:hAnsiTheme="minorHAnsi" w:cstheme="minorHAnsi"/>
          <w:lang w:val="mn-MN"/>
        </w:rPr>
      </w:pPr>
      <w:r w:rsidRPr="000E196E">
        <w:rPr>
          <w:rFonts w:asciiTheme="minorHAnsi" w:hAnsiTheme="minorHAnsi" w:cstheme="minorHAnsi"/>
          <w:lang w:val="mn-MN"/>
        </w:rPr>
        <w:t xml:space="preserve">Иймээс дээрхтэй холбоотой хамгийн чухал асуудал нь </w:t>
      </w:r>
      <w:r w:rsidR="00BE4265" w:rsidRPr="000E196E">
        <w:rPr>
          <w:rFonts w:asciiTheme="minorHAnsi" w:hAnsiTheme="minorHAnsi" w:cstheme="minorHAnsi"/>
          <w:lang w:val="mn-MN"/>
        </w:rPr>
        <w:t xml:space="preserve">Засгийн газар, компани хоёрын хооронд бүтээгдэхүүн хуваах ерөнхий схем, </w:t>
      </w:r>
      <w:r w:rsidR="003B2800" w:rsidRPr="000E196E">
        <w:rPr>
          <w:rFonts w:asciiTheme="minorHAnsi" w:hAnsiTheme="minorHAnsi" w:cstheme="minorHAnsi"/>
          <w:lang w:val="mn-MN"/>
        </w:rPr>
        <w:t xml:space="preserve">Засгийн газарт ноогдох хувийг үнэлэх жишиг үнийн журам нь нийтэд нээлттэй байдаггүй явдал юм. </w:t>
      </w:r>
      <w:r w:rsidR="00C062DF" w:rsidRPr="000E196E">
        <w:rPr>
          <w:rFonts w:asciiTheme="minorHAnsi" w:hAnsiTheme="minorHAnsi" w:cstheme="minorHAnsi"/>
          <w:lang w:val="mn-MN"/>
        </w:rPr>
        <w:t xml:space="preserve"> </w:t>
      </w:r>
    </w:p>
    <w:p w14:paraId="035AC0F6" w14:textId="77777777" w:rsidR="00A22379" w:rsidRPr="000E196E" w:rsidRDefault="00A22379" w:rsidP="005F64EF">
      <w:pPr>
        <w:rPr>
          <w:rFonts w:asciiTheme="minorHAnsi" w:hAnsiTheme="minorHAnsi" w:cstheme="minorHAnsi"/>
          <w:lang w:val="mn-MN"/>
        </w:rPr>
      </w:pPr>
    </w:p>
    <w:p w14:paraId="4BA9400F" w14:textId="713EE84D" w:rsidR="00A64FCD" w:rsidRPr="000E196E" w:rsidRDefault="00557B20" w:rsidP="005F64EF">
      <w:pPr>
        <w:outlineLvl w:val="0"/>
        <w:rPr>
          <w:rFonts w:asciiTheme="minorHAnsi" w:hAnsiTheme="minorHAnsi" w:cstheme="minorHAnsi"/>
          <w:b/>
          <w:lang w:val="mn-MN"/>
        </w:rPr>
      </w:pPr>
      <w:r w:rsidRPr="000E196E">
        <w:rPr>
          <w:rFonts w:asciiTheme="minorHAnsi" w:hAnsiTheme="minorHAnsi" w:cstheme="minorHAnsi"/>
          <w:b/>
          <w:lang w:val="mn-MN"/>
        </w:rPr>
        <w:t xml:space="preserve">ЗӨВЛӨМЖ </w:t>
      </w:r>
    </w:p>
    <w:p w14:paraId="370B5D1C" w14:textId="0E22638C" w:rsidR="00D3536C" w:rsidRPr="000E196E" w:rsidRDefault="006F6D2A" w:rsidP="005F64EF">
      <w:pPr>
        <w:pStyle w:val="ListParagraph"/>
        <w:numPr>
          <w:ilvl w:val="0"/>
          <w:numId w:val="4"/>
        </w:numPr>
        <w:outlineLvl w:val="0"/>
        <w:rPr>
          <w:rFonts w:asciiTheme="minorHAnsi" w:hAnsiTheme="minorHAnsi" w:cstheme="minorHAnsi"/>
          <w:b/>
          <w:lang w:val="mn-MN"/>
        </w:rPr>
      </w:pPr>
      <w:r w:rsidRPr="000E196E">
        <w:rPr>
          <w:rFonts w:asciiTheme="minorHAnsi" w:hAnsiTheme="minorHAnsi" w:cstheme="minorHAnsi"/>
          <w:lang w:val="mn-MN"/>
        </w:rPr>
        <w:t>Бүтээгдэхүүн хуваах схем болон үнэ тогтоох аргачлалыг нийтэд нээлттэй болгох</w:t>
      </w:r>
      <w:r w:rsidR="0000064B" w:rsidRPr="000E196E">
        <w:rPr>
          <w:rFonts w:asciiTheme="minorHAnsi" w:hAnsiTheme="minorHAnsi" w:cstheme="minorHAnsi"/>
          <w:lang w:val="mn-MN"/>
        </w:rPr>
        <w:t>.</w:t>
      </w:r>
      <w:r w:rsidR="003F531D" w:rsidRPr="000E196E">
        <w:rPr>
          <w:rFonts w:asciiTheme="minorHAnsi" w:hAnsiTheme="minorHAnsi" w:cstheme="minorHAnsi"/>
          <w:lang w:val="mn-MN"/>
        </w:rPr>
        <w:t xml:space="preserve"> </w:t>
      </w:r>
    </w:p>
    <w:p w14:paraId="64717E86" w14:textId="77777777" w:rsidR="0041125B" w:rsidRDefault="0041125B" w:rsidP="00AE1162">
      <w:pPr>
        <w:rPr>
          <w:rFonts w:asciiTheme="minorHAnsi" w:hAnsiTheme="minorHAnsi" w:cstheme="minorHAnsi"/>
          <w:b/>
          <w:bCs/>
          <w:lang w:val="mn-MN"/>
        </w:rPr>
      </w:pPr>
    </w:p>
    <w:p w14:paraId="7F59C462" w14:textId="5EA11362" w:rsidR="00866A08" w:rsidRPr="000E196E" w:rsidRDefault="00AB4936" w:rsidP="0041125B">
      <w:pPr>
        <w:pBdr>
          <w:bottom w:val="single" w:sz="4" w:space="1" w:color="auto"/>
        </w:pBdr>
        <w:rPr>
          <w:rFonts w:asciiTheme="minorHAnsi" w:hAnsiTheme="minorHAnsi" w:cstheme="minorHAnsi"/>
          <w:lang w:val="mn-MN"/>
        </w:rPr>
      </w:pPr>
      <w:r w:rsidRPr="000E196E">
        <w:rPr>
          <w:rFonts w:asciiTheme="minorHAnsi" w:hAnsiTheme="minorHAnsi" w:cstheme="minorHAnsi"/>
          <w:b/>
          <w:bCs/>
          <w:lang w:val="mn-MN"/>
        </w:rPr>
        <w:t xml:space="preserve">ДЭД БҮТЭЦ/БАРАА СОЛИЛЦОО </w:t>
      </w:r>
      <w:r w:rsidR="00343370" w:rsidRPr="000E196E">
        <w:rPr>
          <w:rFonts w:asciiTheme="minorHAnsi" w:hAnsiTheme="minorHAnsi" w:cstheme="minorHAnsi"/>
          <w:b/>
          <w:bCs/>
          <w:lang w:val="mn-MN"/>
        </w:rPr>
        <w:t xml:space="preserve"> </w:t>
      </w:r>
      <w:r w:rsidR="00343370" w:rsidRPr="000E196E">
        <w:rPr>
          <w:rFonts w:asciiTheme="minorHAnsi" w:hAnsiTheme="minorHAnsi" w:cstheme="minorHAnsi"/>
          <w:b/>
          <w:lang w:val="mn-MN"/>
        </w:rPr>
        <w:t>4.1(c)/(d)</w:t>
      </w:r>
    </w:p>
    <w:p w14:paraId="31CFE202" w14:textId="77777777" w:rsidR="00343370" w:rsidRPr="000E196E" w:rsidRDefault="00343370" w:rsidP="005F64EF">
      <w:pPr>
        <w:rPr>
          <w:rFonts w:asciiTheme="minorHAnsi" w:hAnsiTheme="minorHAnsi" w:cstheme="minorHAnsi"/>
          <w:b/>
          <w:bCs/>
          <w:lang w:val="mn-MN"/>
        </w:rPr>
      </w:pPr>
    </w:p>
    <w:p w14:paraId="0F1E2AB1" w14:textId="7B368810" w:rsidR="00133CFE" w:rsidRPr="000E196E" w:rsidRDefault="00C265E3" w:rsidP="005F64EF">
      <w:pPr>
        <w:rPr>
          <w:rFonts w:asciiTheme="minorHAnsi" w:hAnsiTheme="minorHAnsi" w:cstheme="minorHAnsi"/>
          <w:lang w:val="mn-MN"/>
        </w:rPr>
      </w:pPr>
      <w:r w:rsidRPr="000E196E">
        <w:rPr>
          <w:rFonts w:asciiTheme="minorHAnsi" w:hAnsiTheme="minorHAnsi" w:cstheme="minorHAnsi"/>
          <w:lang w:val="mn-MN"/>
        </w:rPr>
        <w:t xml:space="preserve">Компаниуд төрөөс хайгуул, олборлолтын тусай эрх авсныхаа хариуд дэд бүтцэд хөрөнгө оруулах, зээл өгөх зэрэг бараа, үйлчилгээний хэлбэрээр төлбөр төлж байгаа бол энэ хэлцлүүдийг </w:t>
      </w:r>
      <w:r w:rsidR="008517E2" w:rsidRPr="000E196E">
        <w:rPr>
          <w:rFonts w:asciiTheme="minorHAnsi" w:hAnsiTheme="minorHAnsi" w:cstheme="minorHAnsi"/>
          <w:lang w:val="mn-MN"/>
        </w:rPr>
        <w:t xml:space="preserve">ОҮИТБС-ын тайланд тусгах </w:t>
      </w:r>
      <w:r w:rsidR="00CB0A0B" w:rsidRPr="000E196E">
        <w:rPr>
          <w:rFonts w:asciiTheme="minorHAnsi" w:hAnsiTheme="minorHAnsi" w:cstheme="minorHAnsi"/>
          <w:lang w:val="mn-MN"/>
        </w:rPr>
        <w:t>ёстой</w:t>
      </w:r>
      <w:r w:rsidR="00F85E2D" w:rsidRPr="000E196E">
        <w:rPr>
          <w:rFonts w:asciiTheme="minorHAnsi" w:hAnsiTheme="minorHAnsi" w:cstheme="minorHAnsi"/>
          <w:lang w:val="mn-MN"/>
        </w:rPr>
        <w:t>.</w:t>
      </w:r>
    </w:p>
    <w:p w14:paraId="1358721D" w14:textId="77777777" w:rsidR="00133CFE" w:rsidRPr="000E196E" w:rsidRDefault="00BF357A" w:rsidP="005F64EF">
      <w:pPr>
        <w:rPr>
          <w:rFonts w:asciiTheme="minorHAnsi" w:hAnsiTheme="minorHAnsi" w:cstheme="minorHAnsi"/>
          <w:lang w:val="mn-MN"/>
        </w:rPr>
      </w:pPr>
      <w:r w:rsidRPr="000E196E">
        <w:rPr>
          <w:rFonts w:asciiTheme="minorHAnsi" w:hAnsiTheme="minorHAnsi" w:cstheme="minorHAnsi"/>
          <w:noProof/>
          <w:lang w:val="mn-MN"/>
        </w:rPr>
        <mc:AlternateContent>
          <mc:Choice Requires="wps">
            <w:drawing>
              <wp:anchor distT="0" distB="0" distL="114300" distR="114300" simplePos="0" relativeHeight="251667456" behindDoc="1" locked="0" layoutInCell="1" allowOverlap="1" wp14:anchorId="67F88FD6" wp14:editId="2D8C39A3">
                <wp:simplePos x="0" y="0"/>
                <wp:positionH relativeFrom="column">
                  <wp:posOffset>-57150</wp:posOffset>
                </wp:positionH>
                <wp:positionV relativeFrom="paragraph">
                  <wp:posOffset>168275</wp:posOffset>
                </wp:positionV>
                <wp:extent cx="5943600" cy="2447925"/>
                <wp:effectExtent l="0" t="0" r="19050" b="28575"/>
                <wp:wrapTight wrapText="bothSides">
                  <wp:wrapPolygon edited="0">
                    <wp:start x="0" y="0"/>
                    <wp:lineTo x="0" y="21684"/>
                    <wp:lineTo x="21600" y="21684"/>
                    <wp:lineTo x="21600" y="0"/>
                    <wp:lineTo x="0" y="0"/>
                  </wp:wrapPolygon>
                </wp:wrapTight>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447925"/>
                        </a:xfrm>
                        <a:prstGeom prst="rect">
                          <a:avLst/>
                        </a:prstGeom>
                        <a:solidFill>
                          <a:srgbClr val="FFFFFF"/>
                        </a:solidFill>
                        <a:ln w="9525">
                          <a:solidFill>
                            <a:srgbClr val="000000"/>
                          </a:solidFill>
                          <a:miter lim="800000"/>
                          <a:headEnd/>
                          <a:tailEnd/>
                        </a:ln>
                      </wps:spPr>
                      <wps:txbx>
                        <w:txbxContent>
                          <w:p w14:paraId="5442AA47" w14:textId="6FF95ECD" w:rsidR="00576A74" w:rsidRPr="00BF357A" w:rsidRDefault="00576A74" w:rsidP="00BF357A">
                            <w:pPr>
                              <w:rPr>
                                <w:color w:val="0070C0"/>
                                <w:sz w:val="20"/>
                                <w:szCs w:val="20"/>
                              </w:rPr>
                            </w:pPr>
                            <w:r>
                              <w:rPr>
                                <w:color w:val="0070C0"/>
                                <w:sz w:val="20"/>
                                <w:szCs w:val="20"/>
                                <w:lang w:val="mn-MN"/>
                              </w:rPr>
                              <w:t>ЗААВАЛ ИЛ БОЛГОХ</w:t>
                            </w:r>
                            <w:r w:rsidRPr="00BF357A">
                              <w:rPr>
                                <w:color w:val="0070C0"/>
                                <w:sz w:val="20"/>
                                <w:szCs w:val="20"/>
                              </w:rPr>
                              <w:t xml:space="preserve"> 4.1(d)</w:t>
                            </w:r>
                          </w:p>
                          <w:p w14:paraId="59586FCC" w14:textId="77777777" w:rsidR="00576A74" w:rsidRDefault="00576A74" w:rsidP="00BF357A">
                            <w:pPr>
                              <w:rPr>
                                <w:rFonts w:cs="Calibri"/>
                                <w:noProof/>
                                <w:color w:val="548DD4" w:themeColor="text2" w:themeTint="99"/>
                                <w:sz w:val="20"/>
                                <w:lang w:val="mn-MN" w:eastAsia="mn-MN"/>
                              </w:rPr>
                            </w:pPr>
                          </w:p>
                          <w:p w14:paraId="4F4191F3" w14:textId="646D8A1D" w:rsidR="00576A74" w:rsidRPr="00BF357A" w:rsidRDefault="00576A74" w:rsidP="00BF357A">
                            <w:pPr>
                              <w:rPr>
                                <w:color w:val="0070C0"/>
                                <w:sz w:val="20"/>
                                <w:szCs w:val="20"/>
                              </w:rPr>
                            </w:pPr>
                            <w:r w:rsidRPr="00A82975">
                              <w:rPr>
                                <w:rFonts w:cs="Calibri"/>
                                <w:noProof/>
                                <w:color w:val="548DD4" w:themeColor="text2" w:themeTint="99"/>
                                <w:sz w:val="20"/>
                                <w:lang w:val="mn-MN" w:eastAsia="mn-MN"/>
                              </w:rPr>
                              <w:t xml:space="preserve">Олон талын оролцоот бүлэг болон хараат бус аудитор нь газрын тос, байгалийн хий, ашигт малтмалын хайгуул, үйлдвэрлэл эрхлэх зөвшөөрөл, концесс олгон үүний төлбөр болгон бараа үйлчилгээг бүрэн болон хэсэгчлэн солилцоогоор ханган нийлүүлэх, /зээл, тусламж олгох, дэд бүтэц барих гэх мэт/ үүрэг хүлээсэн нөхцөл бүхий гэрээ хэлэлцээр байгаа эсэхийг авч үзнэ. Үүний тулд Олон талын оролцоот бүлэг болон хараат бус аудитор нь холбогдох  гэрээ хэлцлийн нөхцөл, оролцогч талууд, засгийн газраас дэнчинд тавьсан нөөц баялаг, тухайн орлогын балансад эзлэх үнэ цэнэ, /дэд бүтцийн ажил гэх мэт/, ба  эдгээр гэрээ нь уламжлалт гэрээтэй харьцуулахад хэр материллаг нөхцөлтэй болох зэргийн талаар бүрэн ойлголтыг олж авах хэрэгтэй. Олон талын оролцоот бүлэг нь тухайн гэрээ хэлцлийг материаллаг хэмээн үзвэл ийм төрлийн гэрээ нь ОҮИТБС-ын тайланд орсон байхыг баталгаажуулан, бусад төрлийн төлбөр, орлогын урсгалын нэгэн адил хэмжээ, түвшний нарийвчилсан мэдээллийг тайланд тусгана. Харин үндсэн шилжүүлэг, төлбөрийг тулган хянах  боломжгүй бол Олон талын оролцоот бүлэг нь тухайн гэрээний талуудыг  гэрээг 2 талаас нэгэн зэрэг нээлттэй ил тод болгуулах арга замыг хүлээн зөвшөөрнө. </w:t>
                            </w:r>
                            <w:r w:rsidRPr="00BF357A">
                              <w:rPr>
                                <w:color w:val="0070C0"/>
                                <w:sz w:val="20"/>
                                <w:szCs w:val="20"/>
                              </w:rPr>
                              <w:t xml:space="preserve"> </w:t>
                            </w:r>
                          </w:p>
                          <w:p w14:paraId="2188EF52" w14:textId="77777777" w:rsidR="00576A74" w:rsidRPr="00BF357A" w:rsidRDefault="00576A74" w:rsidP="00BF357A">
                            <w:pPr>
                              <w:rPr>
                                <w:rFonts w:ascii="Arial" w:hAnsi="Arial" w:cs="Arial"/>
                                <w:color w:val="0070C0"/>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4.5pt;margin-top:13.25pt;width:468pt;height:192.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">
                <v:textbox>
                  <w:txbxContent>
                    <w:p w14:paraId="5442AA47" w14:textId="6FF95ECD" w:rsidR="00576A74" w:rsidRPr="00BF357A" w:rsidRDefault="00576A74" w:rsidP="00BF357A">
                      <w:pPr>
                        <w:rPr>
                          <w:color w:val="0070C0"/>
                          <w:sz w:val="20"/>
                          <w:szCs w:val="20"/>
                        </w:rPr>
                      </w:pPr>
                      <w:r>
                        <w:rPr>
                          <w:color w:val="0070C0"/>
                          <w:sz w:val="20"/>
                          <w:szCs w:val="20"/>
                          <w:lang w:val="mn-MN"/>
                        </w:rPr>
                        <w:t>ЗААВАЛ ИЛ БОЛГОХ</w:t>
                      </w:r>
                      <w:r w:rsidRPr="00BF357A">
                        <w:rPr>
                          <w:color w:val="0070C0"/>
                          <w:sz w:val="20"/>
                          <w:szCs w:val="20"/>
                        </w:rPr>
                        <w:t xml:space="preserve"> 4.1(d)</w:t>
                      </w:r>
                    </w:p>
                    <w:p w14:paraId="59586FCC" w14:textId="77777777" w:rsidR="00576A74" w:rsidRDefault="00576A74" w:rsidP="00BF357A">
                      <w:pPr>
                        <w:rPr>
                          <w:rFonts w:cs="Calibri"/>
                          <w:noProof/>
                          <w:color w:val="548DD4" w:themeColor="text2" w:themeTint="99"/>
                          <w:sz w:val="20"/>
                          <w:lang w:val="mn-MN" w:eastAsia="mn-MN"/>
                        </w:rPr>
                      </w:pPr>
                    </w:p>
                    <w:p w14:paraId="4F4191F3" w14:textId="646D8A1D" w:rsidR="00576A74" w:rsidRPr="00BF357A" w:rsidRDefault="00576A74" w:rsidP="00BF357A">
                      <w:pPr>
                        <w:rPr>
                          <w:color w:val="0070C0"/>
                          <w:sz w:val="20"/>
                          <w:szCs w:val="20"/>
                        </w:rPr>
                      </w:pPr>
                      <w:r w:rsidRPr="00A82975">
                        <w:rPr>
                          <w:rFonts w:cs="Calibri"/>
                          <w:noProof/>
                          <w:color w:val="548DD4" w:themeColor="text2" w:themeTint="99"/>
                          <w:sz w:val="20"/>
                          <w:lang w:val="mn-MN" w:eastAsia="mn-MN"/>
                        </w:rPr>
                        <w:t xml:space="preserve">Олон талын оролцоот бүлэг болон хараат бус аудитор нь газрын тос, байгалийн хий, ашигт малтмалын хайгуул, үйлдвэрлэл эрхлэх зөвшөөрөл, концесс олгон үүний төлбөр болгон бараа үйлчилгээг бүрэн болон хэсэгчлэн солилцоогоор ханган нийлүүлэх, /зээл, тусламж олгох, дэд бүтэц барих гэх мэт/ үүрэг хүлээсэн нөхцөл бүхий гэрээ хэлэлцээр байгаа эсэхийг авч үзнэ. Үүний тулд Олон талын оролцоот бүлэг болон хараат бус аудитор нь холбогдох  гэрээ хэлцлийн нөхцөл, оролцогч талууд, засгийн газраас дэнчинд тавьсан нөөц баялаг, тухайн орлогын балансад эзлэх үнэ цэнэ, /дэд бүтцийн ажил гэх мэт/, ба  эдгээр гэрээ нь уламжлалт гэрээтэй харьцуулахад хэр материллаг нөхцөлтэй болох зэргийн талаар бүрэн ойлголтыг олж авах хэрэгтэй. Олон талын оролцоот бүлэг нь тухайн гэрээ хэлцлийг материаллаг хэмээн үзвэл ийм төрлийн гэрээ нь ОҮИТБС-ын тайланд орсон байхыг баталгаажуулан, бусад төрлийн төлбөр, орлогын урсгалын нэгэн адил хэмжээ, түвшний нарийвчилсан мэдээллийг тайланд тусгана. Харин үндсэн шилжүүлэг, төлбөрийг тулган хянах  боломжгүй бол Олон талын оролцоот бүлэг нь тухайн гэрээний талуудыг  гэрээг 2 талаас нэгэн зэрэг нээлттэй ил тод болгуулах арга замыг хүлээн зөвшөөрнө. </w:t>
                      </w:r>
                      <w:r w:rsidRPr="00BF357A">
                        <w:rPr>
                          <w:color w:val="0070C0"/>
                          <w:sz w:val="20"/>
                          <w:szCs w:val="20"/>
                        </w:rPr>
                        <w:t xml:space="preserve"> </w:t>
                      </w:r>
                    </w:p>
                    <w:p w14:paraId="2188EF52" w14:textId="77777777" w:rsidR="00576A74" w:rsidRPr="00BF357A" w:rsidRDefault="00576A74" w:rsidP="00BF357A">
                      <w:pPr>
                        <w:rPr>
                          <w:rFonts w:ascii="Arial" w:hAnsi="Arial" w:cs="Arial"/>
                          <w:color w:val="0070C0"/>
                          <w:sz w:val="18"/>
                          <w:szCs w:val="18"/>
                        </w:rPr>
                      </w:pPr>
                    </w:p>
                  </w:txbxContent>
                </v:textbox>
                <w10:wrap type="tight"/>
              </v:shape>
            </w:pict>
          </mc:Fallback>
        </mc:AlternateContent>
      </w:r>
    </w:p>
    <w:p w14:paraId="04AD4B3A" w14:textId="2C631D4D" w:rsidR="001F5BE8" w:rsidRPr="000E196E" w:rsidRDefault="00AB1830" w:rsidP="005F64EF">
      <w:pPr>
        <w:outlineLvl w:val="0"/>
        <w:rPr>
          <w:rFonts w:asciiTheme="minorHAnsi" w:hAnsiTheme="minorHAnsi" w:cstheme="minorHAnsi"/>
          <w:lang w:val="mn-MN"/>
        </w:rPr>
      </w:pPr>
      <w:r w:rsidRPr="000E196E">
        <w:rPr>
          <w:rFonts w:asciiTheme="minorHAnsi" w:hAnsiTheme="minorHAnsi" w:cstheme="minorHAnsi"/>
          <w:b/>
          <w:lang w:val="mn-MN"/>
        </w:rPr>
        <w:t>ХАРЬЦУУЛСАН АНАЛИЗ</w:t>
      </w:r>
    </w:p>
    <w:p w14:paraId="072BB455" w14:textId="6E80ECD7" w:rsidR="00FE15BB" w:rsidRPr="000E196E" w:rsidRDefault="00C36157" w:rsidP="005F64EF">
      <w:pPr>
        <w:rPr>
          <w:rFonts w:asciiTheme="minorHAnsi" w:hAnsiTheme="minorHAnsi" w:cstheme="minorHAnsi"/>
          <w:lang w:val="mn-MN"/>
        </w:rPr>
      </w:pPr>
      <w:r w:rsidRPr="000E196E">
        <w:rPr>
          <w:rFonts w:asciiTheme="minorHAnsi" w:hAnsiTheme="minorHAnsi" w:cstheme="minorHAnsi"/>
          <w:lang w:val="mn-MN"/>
        </w:rPr>
        <w:t>Засгийн газар-</w:t>
      </w:r>
      <w:r w:rsidR="00625CA3" w:rsidRPr="000E196E">
        <w:rPr>
          <w:rFonts w:asciiTheme="minorHAnsi" w:hAnsiTheme="minorHAnsi" w:cstheme="minorHAnsi"/>
          <w:lang w:val="mn-MN"/>
        </w:rPr>
        <w:t>компан</w:t>
      </w:r>
      <w:r w:rsidRPr="000E196E">
        <w:rPr>
          <w:rFonts w:asciiTheme="minorHAnsi" w:hAnsiTheme="minorHAnsi" w:cstheme="minorHAnsi"/>
          <w:lang w:val="mn-MN"/>
        </w:rPr>
        <w:t>и</w:t>
      </w:r>
      <w:r w:rsidR="00625CA3" w:rsidRPr="000E196E">
        <w:rPr>
          <w:rFonts w:asciiTheme="minorHAnsi" w:hAnsiTheme="minorHAnsi" w:cstheme="minorHAnsi"/>
          <w:lang w:val="mn-MN"/>
        </w:rPr>
        <w:t xml:space="preserve"> мөн орон нутаг</w:t>
      </w:r>
      <w:r w:rsidRPr="000E196E">
        <w:rPr>
          <w:rFonts w:asciiTheme="minorHAnsi" w:hAnsiTheme="minorHAnsi" w:cstheme="minorHAnsi"/>
          <w:lang w:val="mn-MN"/>
        </w:rPr>
        <w:t>-</w:t>
      </w:r>
      <w:r w:rsidR="00625CA3" w:rsidRPr="000E196E">
        <w:rPr>
          <w:rFonts w:asciiTheme="minorHAnsi" w:hAnsiTheme="minorHAnsi" w:cstheme="minorHAnsi"/>
          <w:lang w:val="mn-MN"/>
        </w:rPr>
        <w:t xml:space="preserve">компани хоорондын гэрээнүүд нийтдээ хаалттай байгаагаас ямар компани хаана ямар дэд бүтцийн хөрөнгө оруулалт хийх эсвэл бараа бүтээгдэхүүн нийлүүлэх үүрэгтэй гэрээ хэлцэл байгуулсан </w:t>
      </w:r>
      <w:r w:rsidR="00894A03" w:rsidRPr="000E196E">
        <w:rPr>
          <w:rFonts w:asciiTheme="minorHAnsi" w:hAnsiTheme="minorHAnsi" w:cstheme="minorHAnsi"/>
          <w:lang w:val="mn-MN"/>
        </w:rPr>
        <w:t>тухай</w:t>
      </w:r>
      <w:r w:rsidR="00625CA3" w:rsidRPr="000E196E">
        <w:rPr>
          <w:rFonts w:asciiTheme="minorHAnsi" w:hAnsiTheme="minorHAnsi" w:cstheme="minorHAnsi"/>
          <w:lang w:val="mn-MN"/>
        </w:rPr>
        <w:t xml:space="preserve"> мэдээлэл МОҮИТБС-ын Ажлын алба, олон талт оролцогчдын </w:t>
      </w:r>
      <w:r w:rsidR="00571542" w:rsidRPr="000E196E">
        <w:rPr>
          <w:rFonts w:asciiTheme="minorHAnsi" w:hAnsiTheme="minorHAnsi" w:cstheme="minorHAnsi"/>
          <w:lang w:val="mn-MN"/>
        </w:rPr>
        <w:t xml:space="preserve">ажлын хэсэг </w:t>
      </w:r>
      <w:r w:rsidR="00625CA3" w:rsidRPr="000E196E">
        <w:rPr>
          <w:rFonts w:asciiTheme="minorHAnsi" w:hAnsiTheme="minorHAnsi" w:cstheme="minorHAnsi"/>
          <w:lang w:val="mn-MN"/>
        </w:rPr>
        <w:t>аль алинд нь бай</w:t>
      </w:r>
      <w:r w:rsidR="0024046B" w:rsidRPr="000E196E">
        <w:rPr>
          <w:rFonts w:asciiTheme="minorHAnsi" w:hAnsiTheme="minorHAnsi" w:cstheme="minorHAnsi"/>
          <w:lang w:val="mn-MN"/>
        </w:rPr>
        <w:t>даггүй</w:t>
      </w:r>
      <w:r w:rsidR="005531BF" w:rsidRPr="000E196E">
        <w:rPr>
          <w:rFonts w:asciiTheme="minorHAnsi" w:hAnsiTheme="minorHAnsi" w:cstheme="minorHAnsi"/>
          <w:lang w:val="mn-MN"/>
        </w:rPr>
        <w:t>.</w:t>
      </w:r>
    </w:p>
    <w:p w14:paraId="630AD609" w14:textId="77777777" w:rsidR="005531BF" w:rsidRPr="000E196E" w:rsidRDefault="005531BF" w:rsidP="005F64EF">
      <w:pPr>
        <w:rPr>
          <w:rFonts w:asciiTheme="minorHAnsi" w:hAnsiTheme="minorHAnsi" w:cstheme="minorHAnsi"/>
          <w:lang w:val="mn-MN"/>
        </w:rPr>
      </w:pPr>
    </w:p>
    <w:p w14:paraId="4A0090AB" w14:textId="77777777" w:rsidR="003F3B69" w:rsidRDefault="003F3B69" w:rsidP="003F3B69">
      <w:pPr>
        <w:rPr>
          <w:rFonts w:asciiTheme="minorHAnsi" w:hAnsiTheme="minorHAnsi" w:cstheme="minorHAnsi"/>
          <w:lang w:val="mn-MN"/>
        </w:rPr>
      </w:pPr>
      <w:r>
        <w:rPr>
          <w:rFonts w:asciiTheme="minorHAnsi" w:hAnsiTheme="minorHAnsi" w:cstheme="minorHAnsi"/>
          <w:lang w:val="mn-MN"/>
        </w:rPr>
        <w:t xml:space="preserve">Компаниудын хувьд орон нутгийн хүсэлт, шаардлагаар дэд бүтцэд мөнгө зарцуулах, бараа үйлчилгээ нийлүүлэх явдал ихээхэн гардаг гэдэг. Гэлээ ч орон нутгийн засаг захиргаанд тухайн нутагт үйл ажиллагаа явуулж байгаа компаниудад хуулинд заагаагүй татвар, төлбөрийг өөрийн хүсэл зоригоор ноогдуулах эрх байдаггүй тул талууд харилцан гэрээ байгуулж компани энэ төрлийг үүрэг хүлээхийг зөвшөөрснөөс бусад тохиолдолд албан ёсны нийгмийн шинжтэй төлбөр гэж үзэх боломжгүй. Иймэрхүү гэрээ байлаа ч тэдгээр нь ил болоогүй хаалттай хэвээр байгаа юм. Тиймээс компаниуд энэ төрлийн төлбөрөө маягтын мөнгөн-бус хандив тусламж гэсэн заавал мэдээлэх хэсэгт оруулан тайлагнадаг бөгөөд мөнгөн үнэлгээг нь баталгаажуулах ямар нэгэн аргачлал </w:t>
      </w:r>
      <w:r>
        <w:rPr>
          <w:rFonts w:asciiTheme="minorHAnsi" w:hAnsiTheme="minorHAnsi" w:cstheme="minorHAnsi"/>
          <w:lang w:val="mn-MN"/>
        </w:rPr>
        <w:lastRenderedPageBreak/>
        <w:t xml:space="preserve">байхгүй, хүлээн авсан тал ихэвчлэн тайлагнадаггүй тул тулгалт хийх боломжгүй байдаг. 2012 оны тайланд “мөнгөн болон мөнгөн бус хандивын тайлагнал маш муу байлаа, ялангуяа засгийн газрын талаас. Бидний үзэж байгаагаар энэ нь хандив тусламжийг үндсэн төлбөр гэсэн ангилалд оруулсан бөгөөд мөнгөн бус тусламжийг үнэлэх боломж хомс байдгаас болж байна ” гэж аудитор дүгнэсэн байна.  </w:t>
      </w:r>
    </w:p>
    <w:p w14:paraId="12BAC7C1" w14:textId="77777777" w:rsidR="003F3B69" w:rsidRDefault="003F3B69" w:rsidP="003F3B69">
      <w:pPr>
        <w:rPr>
          <w:rFonts w:asciiTheme="minorHAnsi" w:hAnsiTheme="minorHAnsi" w:cstheme="minorHAnsi"/>
        </w:rPr>
      </w:pPr>
      <w:r>
        <w:rPr>
          <w:rFonts w:asciiTheme="minorHAnsi" w:hAnsiTheme="minorHAnsi" w:cstheme="minorHAnsi"/>
          <w:lang w:val="mn-MN"/>
        </w:rPr>
        <w:t xml:space="preserve"> </w:t>
      </w:r>
    </w:p>
    <w:p w14:paraId="228DE7D2" w14:textId="77777777" w:rsidR="003F3B69" w:rsidRDefault="003F3B69" w:rsidP="003F3B69">
      <w:pPr>
        <w:rPr>
          <w:rFonts w:asciiTheme="minorHAnsi" w:hAnsiTheme="minorHAnsi" w:cstheme="minorHAnsi"/>
          <w:lang w:val="mn-MN"/>
        </w:rPr>
      </w:pPr>
      <w:r>
        <w:rPr>
          <w:rFonts w:asciiTheme="minorHAnsi" w:hAnsiTheme="minorHAnsi" w:cstheme="minorHAnsi"/>
          <w:lang w:val="mn-MN"/>
        </w:rPr>
        <w:t xml:space="preserve">Нэгэнт гэрээнд гарын үсэг зурсан талуудаас бусад хэнд ч дэд бүтэц, бараа, үйлчилгээний төлбөрийг тусгасан гэрээнүүд нээлттэй биш учир гэрээний нөхцлийг шинжлэх, бараа үйлчилгээний хэлбэрээр өгсөн төлбөрийг харьцуулж нэгтгэл хийх боломжгүй зөвхөн компаниуд өөрийн бүртгэлээр тайлагнаж байна. </w:t>
      </w:r>
    </w:p>
    <w:p w14:paraId="5F5157CD" w14:textId="77777777" w:rsidR="003F3B69" w:rsidRDefault="003F3B69" w:rsidP="005F64EF">
      <w:pPr>
        <w:rPr>
          <w:rFonts w:asciiTheme="minorHAnsi" w:hAnsiTheme="minorHAnsi" w:cstheme="minorHAnsi"/>
        </w:rPr>
      </w:pPr>
    </w:p>
    <w:p w14:paraId="0C7C9587" w14:textId="77777777" w:rsidR="003F3B69" w:rsidRDefault="003F3B69" w:rsidP="003F3B69">
      <w:pPr>
        <w:rPr>
          <w:rFonts w:asciiTheme="minorHAnsi" w:hAnsiTheme="minorHAnsi" w:cstheme="minorHAnsi"/>
          <w:b/>
          <w:lang w:val="mn-MN"/>
        </w:rPr>
      </w:pPr>
      <w:r>
        <w:rPr>
          <w:rFonts w:asciiTheme="minorHAnsi" w:hAnsiTheme="minorHAnsi" w:cstheme="minorHAnsi"/>
          <w:b/>
          <w:lang w:val="mn-MN"/>
        </w:rPr>
        <w:t xml:space="preserve">ЗӨВЛӨМЖ </w:t>
      </w:r>
    </w:p>
    <w:p w14:paraId="22811C1C" w14:textId="77777777" w:rsidR="003F3B69" w:rsidRDefault="003F3B69" w:rsidP="00932C7E">
      <w:pPr>
        <w:pStyle w:val="ListParagraph"/>
        <w:numPr>
          <w:ilvl w:val="0"/>
          <w:numId w:val="19"/>
        </w:numPr>
        <w:rPr>
          <w:rFonts w:asciiTheme="minorHAnsi" w:hAnsiTheme="minorHAnsi" w:cstheme="minorHAnsi"/>
        </w:rPr>
      </w:pPr>
      <w:r>
        <w:rPr>
          <w:rFonts w:asciiTheme="minorHAnsi" w:hAnsiTheme="minorHAnsi" w:cstheme="minorHAnsi"/>
          <w:u w:val="single"/>
          <w:lang w:val="mn-MN"/>
        </w:rPr>
        <w:t>Тайлангийн маягтад нэмэлт өөрчлөлт</w:t>
      </w:r>
      <w:r>
        <w:rPr>
          <w:rFonts w:asciiTheme="minorHAnsi" w:hAnsiTheme="minorHAnsi" w:cstheme="minorHAnsi"/>
          <w:u w:val="single"/>
        </w:rPr>
        <w:t>:</w:t>
      </w:r>
      <w:r>
        <w:rPr>
          <w:rFonts w:asciiTheme="minorHAnsi" w:hAnsiTheme="minorHAnsi" w:cstheme="minorHAnsi"/>
        </w:rPr>
        <w:t xml:space="preserve"> </w:t>
      </w:r>
      <w:r>
        <w:rPr>
          <w:rFonts w:asciiTheme="minorHAnsi" w:hAnsiTheme="minorHAnsi" w:cstheme="minorHAnsi"/>
          <w:lang w:val="mn-MN"/>
        </w:rPr>
        <w:t xml:space="preserve">Одоогийн тайлангийн маягтад дэд бүтцийн хөрөнгө оруулалт, бараа солилцоог мөнгөн бус хандив гэсэн ангилалд оруулсан байдаг. Гэвч энэ нь хандиваас гадна гэрээгээр тогтсон үүрэг ч байж болох юм. Хандив гэж үзсэн тохиолдолд сайн дурын шинжтэй байдгаас шалтгаалан дэд бүтцийн хөрөнгө оруулалт нь хоёр талаас ижил үнэлгээгээр тайлагнаж харьцуулалт хийх боломжгүй болж байна. Энэ учир шалтгааныг харгалзан тайлангийн маягтад ялгаж өгөх шаардлага бий.   </w:t>
      </w:r>
    </w:p>
    <w:p w14:paraId="4E201D43" w14:textId="77777777" w:rsidR="003F3B69" w:rsidRDefault="003F3B69" w:rsidP="003F3B69">
      <w:pPr>
        <w:pStyle w:val="ListParagraph"/>
        <w:rPr>
          <w:rFonts w:asciiTheme="minorHAnsi" w:hAnsiTheme="minorHAnsi" w:cstheme="minorHAnsi"/>
        </w:rPr>
      </w:pPr>
    </w:p>
    <w:p w14:paraId="410F6AEE" w14:textId="77777777" w:rsidR="003F3B69" w:rsidRDefault="003F3B69" w:rsidP="00932C7E">
      <w:pPr>
        <w:pStyle w:val="ListParagraph"/>
        <w:numPr>
          <w:ilvl w:val="0"/>
          <w:numId w:val="20"/>
        </w:numPr>
        <w:rPr>
          <w:rFonts w:asciiTheme="minorHAnsi" w:hAnsiTheme="minorHAnsi" w:cstheme="minorHAnsi"/>
        </w:rPr>
      </w:pPr>
      <w:r>
        <w:rPr>
          <w:rFonts w:asciiTheme="minorHAnsi" w:hAnsiTheme="minorHAnsi" w:cstheme="minorHAnsi"/>
          <w:u w:val="single"/>
          <w:lang w:val="mn-MN"/>
        </w:rPr>
        <w:t>Холбогдох гэрээг ил болгох</w:t>
      </w:r>
      <w:r>
        <w:rPr>
          <w:rFonts w:asciiTheme="minorHAnsi" w:hAnsiTheme="minorHAnsi" w:cstheme="minorHAnsi"/>
        </w:rPr>
        <w:t xml:space="preserve">: </w:t>
      </w:r>
      <w:r>
        <w:rPr>
          <w:rFonts w:asciiTheme="minorHAnsi" w:hAnsiTheme="minorHAnsi" w:cstheme="minorHAnsi"/>
          <w:lang w:val="mn-MN"/>
        </w:rPr>
        <w:t xml:space="preserve">Компаниуд ялангуяа орон нутагтай дэд бүтэц, бараа солилцооны нөхцлтэй гэрээ байгуулсан бол тухайн жилийн ОҮИТБС-ын тайланд аль аль талаасаа мэдээлэх шаардлагатай. Ингэхдээ гэрээнд оролцогч талуудын товч танилцуулга, гэрээний утга агуулга, үнийн дүн, хүлээх үүрэг хариуцлага, хугацааг тоймлон оруулах боломжтой. </w:t>
      </w:r>
    </w:p>
    <w:p w14:paraId="07861344" w14:textId="77777777" w:rsidR="003F3B69" w:rsidRDefault="003F3B69" w:rsidP="003F3B69">
      <w:pPr>
        <w:rPr>
          <w:rFonts w:asciiTheme="minorHAnsi" w:hAnsiTheme="minorHAnsi" w:cstheme="minorHAnsi"/>
          <w:lang w:val="mn-MN"/>
        </w:rPr>
      </w:pPr>
    </w:p>
    <w:p w14:paraId="3D9DD346" w14:textId="77777777" w:rsidR="003F3B69" w:rsidRDefault="003F3B69" w:rsidP="003F3B69">
      <w:pPr>
        <w:rPr>
          <w:rFonts w:asciiTheme="minorHAnsi" w:hAnsiTheme="minorHAnsi" w:cstheme="minorHAnsi"/>
          <w:b/>
        </w:rPr>
      </w:pPr>
    </w:p>
    <w:p w14:paraId="6ABEE76A" w14:textId="77777777" w:rsidR="003F3B69" w:rsidRDefault="003F3B69" w:rsidP="003F3B69">
      <w:pPr>
        <w:outlineLvl w:val="0"/>
        <w:rPr>
          <w:rFonts w:asciiTheme="minorHAnsi" w:hAnsiTheme="minorHAnsi" w:cstheme="minorHAnsi"/>
          <w:b/>
          <w:lang w:val="mn-MN"/>
        </w:rPr>
      </w:pPr>
      <w:r>
        <w:rPr>
          <w:rFonts w:asciiTheme="minorHAnsi" w:hAnsiTheme="minorHAnsi" w:cstheme="minorHAnsi"/>
          <w:b/>
          <w:lang w:val="mn-MN"/>
        </w:rPr>
        <w:t xml:space="preserve">БУСАД УЛСЫН ЖИШЭЭ </w:t>
      </w:r>
    </w:p>
    <w:p w14:paraId="38C0B62F" w14:textId="77777777" w:rsidR="003F3B69" w:rsidRDefault="003F3B69" w:rsidP="003F3B69">
      <w:pPr>
        <w:outlineLvl w:val="0"/>
        <w:rPr>
          <w:rFonts w:asciiTheme="minorHAnsi" w:hAnsiTheme="minorHAnsi" w:cstheme="minorHAnsi"/>
          <w:b/>
          <w:lang w:val="mn-MN"/>
        </w:rPr>
      </w:pPr>
    </w:p>
    <w:p w14:paraId="5419F965" w14:textId="77777777" w:rsidR="003F3B69" w:rsidRDefault="003F3B69" w:rsidP="00932C7E">
      <w:pPr>
        <w:pStyle w:val="ListParagraph"/>
        <w:numPr>
          <w:ilvl w:val="0"/>
          <w:numId w:val="21"/>
        </w:numPr>
        <w:ind w:left="360"/>
        <w:rPr>
          <w:rFonts w:asciiTheme="minorHAnsi" w:hAnsiTheme="minorHAnsi" w:cstheme="minorHAnsi"/>
        </w:rPr>
      </w:pPr>
      <w:r>
        <w:rPr>
          <w:rFonts w:asciiTheme="minorHAnsi" w:hAnsiTheme="minorHAnsi" w:cstheme="minorHAnsi"/>
          <w:lang w:val="mn-MN"/>
        </w:rPr>
        <w:t xml:space="preserve">Бүгд Найрамдах Ардчилсан Конго улсын 2010 оны тайланд тус улсын төрийн өмчит компани Гигамайнз болон Хятадын уул уурхрайн компаниудын хооронд байгуулсан гэрээнүүд түүн дотроо дэд бүтцийн хөрөнгө оруулалтын тохиролцоог нийтэлсэн. Гэрээний хүрээнд хийгдэх дэд бүтцийн ажлуудын жагсаалт, зардал, гарын үсгийн төлбөр, зээлүүдийг энд багтаасан байв. Гэсэн хэдий ч дэд бүтийн болон мөнгөн урсгалын орлогын дүнд нэгтгэл хийгдээгүй бөгөөд гэрээний нөхцөл, тайлан мэдээ гаргах хязгаарлагдмал нөхцөл зэргээс боллоо гэсэн байв. </w:t>
      </w:r>
    </w:p>
    <w:p w14:paraId="03818D1C" w14:textId="77777777" w:rsidR="003F3B69" w:rsidRDefault="003F3B69" w:rsidP="003F3B69">
      <w:pPr>
        <w:rPr>
          <w:rFonts w:asciiTheme="minorHAnsi" w:hAnsiTheme="minorHAnsi" w:cstheme="minorHAnsi"/>
        </w:rPr>
      </w:pPr>
    </w:p>
    <w:p w14:paraId="08F8506C" w14:textId="77777777" w:rsidR="003F3B69" w:rsidRDefault="003F3B69" w:rsidP="003F3B69">
      <w:pPr>
        <w:pBdr>
          <w:bottom w:val="single" w:sz="12" w:space="1" w:color="auto"/>
        </w:pBdr>
        <w:outlineLvl w:val="0"/>
        <w:rPr>
          <w:rFonts w:asciiTheme="minorHAnsi" w:hAnsiTheme="minorHAnsi" w:cstheme="minorHAnsi"/>
          <w:b/>
        </w:rPr>
      </w:pPr>
      <w:r>
        <w:rPr>
          <w:rFonts w:asciiTheme="minorHAnsi" w:hAnsiTheme="minorHAnsi" w:cstheme="minorHAnsi"/>
          <w:b/>
          <w:bCs/>
          <w:lang w:val="mn-MN"/>
        </w:rPr>
        <w:t>ТӨСЛӨӨР ТАЙЛАГНАХ</w:t>
      </w:r>
      <w:r>
        <w:rPr>
          <w:rFonts w:asciiTheme="minorHAnsi" w:hAnsiTheme="minorHAnsi" w:cstheme="minorHAnsi"/>
          <w:b/>
          <w:bCs/>
        </w:rPr>
        <w:t xml:space="preserve"> 5.2(e)</w:t>
      </w:r>
    </w:p>
    <w:p w14:paraId="3931FDE0" w14:textId="77777777" w:rsidR="003F3B69" w:rsidRDefault="003F3B69" w:rsidP="003F3B69">
      <w:pPr>
        <w:rPr>
          <w:rFonts w:asciiTheme="minorHAnsi" w:hAnsiTheme="minorHAnsi" w:cstheme="minorHAnsi"/>
        </w:rPr>
      </w:pPr>
    </w:p>
    <w:p w14:paraId="4DE54E85" w14:textId="77777777" w:rsidR="003F3B69" w:rsidRDefault="003F3B69" w:rsidP="003F3B69">
      <w:pPr>
        <w:rPr>
          <w:rFonts w:asciiTheme="minorHAnsi" w:hAnsiTheme="minorHAnsi" w:cstheme="minorHAnsi"/>
          <w:lang w:val="mn-MN"/>
        </w:rPr>
      </w:pPr>
      <w:r>
        <w:rPr>
          <w:rFonts w:asciiTheme="minorHAnsi" w:hAnsiTheme="minorHAnsi" w:cstheme="minorHAnsi"/>
          <w:lang w:val="mn-MN"/>
        </w:rPr>
        <w:t xml:space="preserve">Тоон мэдээллийн задаргаа нь магадгүй ОҮИТБС-ын тайлан хэр зэрэг хэрэгцээтэй, чухал болохыг тодорхойлох гол галгуур юм. Нүсэр том салбарын бодит төлөв байдал ганц тоогоор илэрхийлэгдэх боломжгүй. ОҮИТБС-н тайлан дахь орлогын мэдээлэл нь тодорхой асуудлыг нарийн нягтлан шинжлэх боломж олгодоггүй нэгдсэн тооноос илүүтэйгээр уншигч тэр хараад маш нарийн жижиг зүйлийг ойлгох боломжтой байж гэмээн илүү үнэ цэнэтэй байх болно. </w:t>
      </w:r>
    </w:p>
    <w:p w14:paraId="71021D7A" w14:textId="4E384239" w:rsidR="003F3B69" w:rsidRDefault="003F3B69" w:rsidP="003F3B69">
      <w:pPr>
        <w:rPr>
          <w:rFonts w:asciiTheme="minorHAnsi" w:hAnsiTheme="minorHAnsi" w:cstheme="minorHAnsi"/>
        </w:rPr>
      </w:pPr>
      <w:r>
        <w:rPr>
          <w:noProof/>
        </w:rPr>
        <mc:AlternateContent>
          <mc:Choice Requires="wps">
            <w:drawing>
              <wp:anchor distT="0" distB="0" distL="114300" distR="114300" simplePos="0" relativeHeight="251705344" behindDoc="1" locked="0" layoutInCell="1" allowOverlap="1" wp14:anchorId="24871A83" wp14:editId="6EBC7097">
                <wp:simplePos x="0" y="0"/>
                <wp:positionH relativeFrom="column">
                  <wp:posOffset>0</wp:posOffset>
                </wp:positionH>
                <wp:positionV relativeFrom="paragraph">
                  <wp:posOffset>205105</wp:posOffset>
                </wp:positionV>
                <wp:extent cx="5943600" cy="1304925"/>
                <wp:effectExtent l="0" t="0" r="19050" b="28575"/>
                <wp:wrapTight wrapText="bothSides">
                  <wp:wrapPolygon edited="0">
                    <wp:start x="0" y="0"/>
                    <wp:lineTo x="0" y="21758"/>
                    <wp:lineTo x="21600" y="21758"/>
                    <wp:lineTo x="21600" y="0"/>
                    <wp:lineTo x="0" y="0"/>
                  </wp:wrapPolygon>
                </wp:wrapTight>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04925"/>
                        </a:xfrm>
                        <a:prstGeom prst="rect">
                          <a:avLst/>
                        </a:prstGeom>
                        <a:solidFill>
                          <a:srgbClr val="FFFFFF"/>
                        </a:solidFill>
                        <a:ln w="9525">
                          <a:solidFill>
                            <a:srgbClr val="000000"/>
                          </a:solidFill>
                          <a:miter lim="800000"/>
                          <a:headEnd/>
                          <a:tailEnd/>
                        </a:ln>
                      </wps:spPr>
                      <wps:txbx>
                        <w:txbxContent>
                          <w:p w14:paraId="2CCE7709" w14:textId="77777777" w:rsidR="00576A74" w:rsidRDefault="00576A74" w:rsidP="003F3B69">
                            <w:pPr>
                              <w:rPr>
                                <w:color w:val="548DD4" w:themeColor="text2" w:themeTint="99"/>
                                <w:sz w:val="20"/>
                                <w:szCs w:val="20"/>
                              </w:rPr>
                            </w:pPr>
                            <w:r>
                              <w:rPr>
                                <w:color w:val="548DD4" w:themeColor="text2" w:themeTint="99"/>
                                <w:sz w:val="20"/>
                                <w:szCs w:val="20"/>
                                <w:lang w:val="mn-MN"/>
                              </w:rPr>
                              <w:t>ЗААВАЛ ИЛ БОЛГОХ</w:t>
                            </w:r>
                            <w:r>
                              <w:rPr>
                                <w:color w:val="548DD4" w:themeColor="text2" w:themeTint="99"/>
                                <w:sz w:val="20"/>
                                <w:szCs w:val="20"/>
                              </w:rPr>
                              <w:t xml:space="preserve"> 5.2(e)</w:t>
                            </w:r>
                          </w:p>
                          <w:p w14:paraId="07B96472" w14:textId="77777777" w:rsidR="00576A74" w:rsidRDefault="00576A74" w:rsidP="003F3B69">
                            <w:pPr>
                              <w:rPr>
                                <w:rFonts w:ascii="Arial" w:hAnsi="Arial" w:cs="Arial"/>
                                <w:color w:val="548DD4" w:themeColor="text2" w:themeTint="99"/>
                                <w:sz w:val="16"/>
                                <w:szCs w:val="18"/>
                              </w:rPr>
                            </w:pPr>
                            <w:r>
                              <w:rPr>
                                <w:rFonts w:cs="Calibri"/>
                                <w:noProof/>
                                <w:color w:val="548DD4" w:themeColor="text2" w:themeTint="99"/>
                                <w:sz w:val="20"/>
                                <w:lang w:val="mn-MN" w:eastAsia="mn-MN"/>
                              </w:rPr>
                              <w:t>Олон талын оролцоот бүлэг нь мэдээллийг олон нийтэд зориулан хэвлэн нийтлэхэд ямар түвшинд хүртэл задлах боломжтой байх асуудлыг зөвшилцөх шаардлагатай. ОҮИТБС-ын тайлангийн мэдээлэл нь компаниуд, төрийн байгууллагууд болон орлогын урсгал нэг бүрээр нь дэлгэн харуулах боломжтой байх ёстой.  Мөн түүнчлэн компани нь өөрийн хэрэгжүүлж буй төсөл бүрээр  мэдээллээ гарган өгөх ёстой бөгөөд энэ нь АНУ-ын Үнэт цаас, биржийн хорооны журам болон Европын холбооны шаардлагатай нийцэж байгаа болно.</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o:spid="_x0000_s1034" type="#_x0000_t202" style="position:absolute;margin-left:0;margin-top:16.15pt;width:468pt;height:102.7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">
                <v:textbox>
                  <w:txbxContent>
                    <w:p w14:paraId="2CCE7709" w14:textId="77777777" w:rsidR="00576A74" w:rsidRDefault="00576A74" w:rsidP="003F3B69">
                      <w:pPr>
                        <w:rPr>
                          <w:color w:val="548DD4" w:themeColor="text2" w:themeTint="99"/>
                          <w:sz w:val="20"/>
                          <w:szCs w:val="20"/>
                        </w:rPr>
                      </w:pPr>
                      <w:r>
                        <w:rPr>
                          <w:color w:val="548DD4" w:themeColor="text2" w:themeTint="99"/>
                          <w:sz w:val="20"/>
                          <w:szCs w:val="20"/>
                          <w:lang w:val="mn-MN"/>
                        </w:rPr>
                        <w:t>ЗААВАЛ ИЛ БОЛГОХ</w:t>
                      </w:r>
                      <w:r>
                        <w:rPr>
                          <w:color w:val="548DD4" w:themeColor="text2" w:themeTint="99"/>
                          <w:sz w:val="20"/>
                          <w:szCs w:val="20"/>
                        </w:rPr>
                        <w:t xml:space="preserve"> 5.2(e)</w:t>
                      </w:r>
                    </w:p>
                    <w:p w14:paraId="07B96472" w14:textId="77777777" w:rsidR="00576A74" w:rsidRDefault="00576A74" w:rsidP="003F3B69">
                      <w:pPr>
                        <w:rPr>
                          <w:rFonts w:ascii="Arial" w:hAnsi="Arial" w:cs="Arial"/>
                          <w:color w:val="548DD4" w:themeColor="text2" w:themeTint="99"/>
                          <w:sz w:val="16"/>
                          <w:szCs w:val="18"/>
                        </w:rPr>
                      </w:pPr>
                      <w:r>
                        <w:rPr>
                          <w:rFonts w:cs="Calibri"/>
                          <w:noProof/>
                          <w:color w:val="548DD4" w:themeColor="text2" w:themeTint="99"/>
                          <w:sz w:val="20"/>
                          <w:lang w:val="mn-MN" w:eastAsia="mn-MN"/>
                        </w:rPr>
                        <w:t>Олон талын оролцоот бүлэг нь мэдээллийг олон нийтэд зориулан хэвлэн нийтлэхэд ямар түвшинд хүртэл задлах боломжтой байх асуудлыг зөвшилцөх шаардлагатай. ОҮИТБС-ын тайлангийн мэдээлэл нь компаниуд, төрийн байгууллагууд болон орлогын урсгал нэг бүрээр нь дэлгэн харуулах боломжтой байх ёстой.  Мөн түүнчлэн компани нь өөрийн хэрэгжүүлж буй төсөл бүрээр  мэдээллээ гарган өгөх ёстой бөгөөд энэ нь АНУ-ын Үнэт цаас, биржийн хорооны журам болон Европын холбооны шаардлагатай нийцэж байгаа болно.</w:t>
                      </w:r>
                    </w:p>
                  </w:txbxContent>
                </v:textbox>
                <w10:wrap type="tight"/>
              </v:shape>
            </w:pict>
          </mc:Fallback>
        </mc:AlternateContent>
      </w:r>
    </w:p>
    <w:p w14:paraId="7931D75D" w14:textId="77777777" w:rsidR="003F3B69" w:rsidRDefault="003F3B69" w:rsidP="003F3B69">
      <w:pPr>
        <w:outlineLvl w:val="0"/>
        <w:rPr>
          <w:rFonts w:asciiTheme="minorHAnsi" w:hAnsiTheme="minorHAnsi" w:cstheme="minorHAnsi"/>
          <w:b/>
        </w:rPr>
      </w:pPr>
    </w:p>
    <w:p w14:paraId="08200958" w14:textId="77777777" w:rsidR="003F3B69" w:rsidRDefault="003F3B69" w:rsidP="003F3B69">
      <w:pPr>
        <w:outlineLvl w:val="0"/>
        <w:rPr>
          <w:rFonts w:asciiTheme="minorHAnsi" w:hAnsiTheme="minorHAnsi" w:cstheme="minorHAnsi"/>
          <w:b/>
          <w:lang w:val="mn-MN"/>
        </w:rPr>
      </w:pPr>
      <w:r>
        <w:rPr>
          <w:rFonts w:asciiTheme="minorHAnsi" w:hAnsiTheme="minorHAnsi" w:cstheme="minorHAnsi"/>
          <w:b/>
          <w:lang w:val="mn-MN"/>
        </w:rPr>
        <w:t xml:space="preserve">ХАРЬЦУУЛСАН АНАЛИЗ </w:t>
      </w:r>
    </w:p>
    <w:p w14:paraId="50132080" w14:textId="77777777" w:rsidR="003F3B69" w:rsidRDefault="003F3B69" w:rsidP="003F3B69">
      <w:pPr>
        <w:rPr>
          <w:rFonts w:asciiTheme="minorHAnsi" w:eastAsia="Times New Roman" w:hAnsiTheme="minorHAnsi" w:cstheme="minorHAnsi"/>
        </w:rPr>
      </w:pPr>
      <w:r>
        <w:rPr>
          <w:rFonts w:asciiTheme="minorHAnsi" w:eastAsia="Times New Roman" w:hAnsiTheme="minorHAnsi" w:cstheme="minorHAnsi"/>
          <w:lang w:val="mn-MN"/>
        </w:rPr>
        <w:t>Монголын ОҮИТБС-ын тайлангийн нэг давуу тал нь маш өргөн хүрээний мэдээллийг компани, засгийн газрын холбогдох байгууллага, орлогын төрөл түс бүрээр задлан гаргаж ирдэг. Гэсэн хэдий ч төслийн түвшинд тайлан гаргах асуудал МОҮИТБС-ын оролцогч талуудын дунд маргаантай сэдэв хэьээр байна</w:t>
      </w:r>
      <w:r>
        <w:rPr>
          <w:rFonts w:asciiTheme="minorHAnsi" w:eastAsia="Times New Roman" w:hAnsiTheme="minorHAnsi" w:cstheme="minorHAnsi"/>
        </w:rPr>
        <w:t xml:space="preserve">. </w:t>
      </w:r>
    </w:p>
    <w:p w14:paraId="08D2BCCC" w14:textId="77777777" w:rsidR="003F3B69" w:rsidRDefault="003F3B69" w:rsidP="003F3B69">
      <w:pPr>
        <w:rPr>
          <w:rFonts w:asciiTheme="minorHAnsi" w:eastAsia="Times New Roman" w:hAnsiTheme="minorHAnsi" w:cstheme="minorHAnsi"/>
        </w:rPr>
      </w:pPr>
    </w:p>
    <w:p w14:paraId="17A19FF9" w14:textId="77777777" w:rsidR="003F3B69" w:rsidRDefault="003F3B69" w:rsidP="003F3B69">
      <w:pPr>
        <w:rPr>
          <w:rFonts w:asciiTheme="minorHAnsi" w:eastAsia="Times New Roman" w:hAnsiTheme="minorHAnsi" w:cstheme="minorHAnsi"/>
        </w:rPr>
      </w:pPr>
      <w:r>
        <w:rPr>
          <w:rFonts w:asciiTheme="minorHAnsi" w:eastAsia="Times New Roman" w:hAnsiTheme="minorHAnsi" w:cstheme="minorHAnsi"/>
          <w:lang w:val="mn-MN"/>
        </w:rPr>
        <w:t xml:space="preserve">Иргэний нийгмийн эвслийн хувьд төслийн түвшний тайлагналыг байнга шаарддаг бөгөөд төсөл тус бүрийн оролго/зарлагын урсгалыг тусад нь харьцуулан нэгтгэснээр олон лиценз эзэмшиж тус бүрт нь хайгуул эсвэл олборлолтын үйл ажиллагаа зэрэг явуулдаг, тэр бүү хэл өөр салбарууд дахь үйл ажиллагааны зардал, алдагдлаа олборлолтын төслийнхөө ашгаар нөхөх байдлаар татвараас зугатах явдлыг хязгаарлах ач холбогдолтой гэдэгт итгэдэг.   </w:t>
      </w:r>
    </w:p>
    <w:p w14:paraId="2E82E056" w14:textId="77777777" w:rsidR="003F3B69" w:rsidRDefault="003F3B69" w:rsidP="003F3B69">
      <w:pPr>
        <w:rPr>
          <w:rFonts w:asciiTheme="minorHAnsi" w:eastAsia="Times New Roman" w:hAnsiTheme="minorHAnsi" w:cstheme="minorHAnsi"/>
        </w:rPr>
      </w:pPr>
    </w:p>
    <w:p w14:paraId="6DE504A7" w14:textId="77777777" w:rsidR="003F3B69" w:rsidRDefault="003F3B69" w:rsidP="003F3B69">
      <w:pPr>
        <w:rPr>
          <w:rFonts w:asciiTheme="minorHAnsi" w:eastAsia="Times New Roman" w:hAnsiTheme="minorHAnsi" w:cstheme="minorHAnsi"/>
        </w:rPr>
      </w:pPr>
      <w:r>
        <w:rPr>
          <w:rFonts w:asciiTheme="minorHAnsi" w:eastAsia="Times New Roman" w:hAnsiTheme="minorHAnsi" w:cstheme="minorHAnsi"/>
          <w:lang w:val="mn-MN"/>
        </w:rPr>
        <w:t xml:space="preserve">Бусад оролцогч талуудын хувьд төслөөр тайлагнах нь ОҮИТБС-ын үйл явцыг хэт нүсэр, түвэгтэй болгоно гэж үздэг. Учир нь Монголд өнөөдөр мөрдөгдөж байгаа нягтлан бодох бүртгэл, татварын стандартаар компаниуд санхүүгийн бүртгэлээ төсөл тус бүрээр ангилан бүртгэх албагүй байдаг. Нөгөөтэйгүүр өөр өөр салбарт ажиллаж буй компани үйл ажиллагааны чиглэл, төслүүдийнхээ хооронд зардал гүйлгэж нэгнийх нь алдагдлыг нөгөөгийн ашгаар нөхөх замаар татвар ноогдох ашигаа бууруулдаг.  Төслийн түвшинд гэдгийн 2013 оны Европын холбооны </w:t>
      </w:r>
      <w:r>
        <w:rPr>
          <w:rFonts w:asciiTheme="minorHAnsi" w:eastAsia="Times New Roman" w:hAnsiTheme="minorHAnsi" w:cstheme="minorHAnsi"/>
        </w:rPr>
        <w:t>(</w:t>
      </w:r>
      <w:r>
        <w:rPr>
          <w:rFonts w:asciiTheme="minorHAnsi" w:eastAsia="Times New Roman" w:hAnsiTheme="minorHAnsi" w:cstheme="minorHAnsi"/>
          <w:lang w:val="mn-MN"/>
        </w:rPr>
        <w:t>ЕХ</w:t>
      </w:r>
      <w:r>
        <w:rPr>
          <w:rFonts w:asciiTheme="minorHAnsi" w:eastAsia="Times New Roman" w:hAnsiTheme="minorHAnsi" w:cstheme="minorHAnsi"/>
        </w:rPr>
        <w:t>)</w:t>
      </w:r>
      <w:r>
        <w:rPr>
          <w:rFonts w:asciiTheme="minorHAnsi" w:eastAsia="Times New Roman" w:hAnsiTheme="minorHAnsi" w:cstheme="minorHAnsi"/>
          <w:lang w:val="mn-MN"/>
        </w:rPr>
        <w:t xml:space="preserve"> тодорхойлолтоор авч үзэх юм бол МОҮИТБС-ын тайлангууд нь шаардлагыг хагас дутуу хангаж байна гэж үзэж болох юм</w:t>
      </w:r>
      <w:r>
        <w:rPr>
          <w:rFonts w:asciiTheme="minorHAnsi" w:eastAsia="Times New Roman" w:hAnsiTheme="minorHAnsi" w:cstheme="minorHAnsi"/>
        </w:rPr>
        <w:t xml:space="preserve">. </w:t>
      </w:r>
    </w:p>
    <w:p w14:paraId="05F06A77" w14:textId="77777777" w:rsidR="003F3B69" w:rsidRDefault="003F3B69" w:rsidP="003F3B69">
      <w:pPr>
        <w:rPr>
          <w:rFonts w:asciiTheme="minorHAnsi" w:eastAsia="Times New Roman" w:hAnsiTheme="minorHAnsi" w:cstheme="minorHAnsi"/>
        </w:rPr>
      </w:pPr>
    </w:p>
    <w:p w14:paraId="73310B01" w14:textId="77777777" w:rsidR="003F3B69" w:rsidRDefault="003F3B69" w:rsidP="003F3B69">
      <w:pPr>
        <w:outlineLvl w:val="0"/>
        <w:rPr>
          <w:rFonts w:asciiTheme="minorHAnsi" w:hAnsiTheme="minorHAnsi" w:cstheme="minorHAnsi"/>
          <w:b/>
          <w:lang w:val="mn-MN"/>
        </w:rPr>
      </w:pPr>
      <w:r>
        <w:rPr>
          <w:rFonts w:asciiTheme="minorHAnsi" w:hAnsiTheme="minorHAnsi" w:cstheme="minorHAnsi"/>
          <w:b/>
          <w:lang w:val="mn-MN"/>
        </w:rPr>
        <w:t>ЗӨВЛӨМЖ</w:t>
      </w:r>
    </w:p>
    <w:p w14:paraId="3B8012E9" w14:textId="77777777" w:rsidR="003F3B69" w:rsidRDefault="003F3B69" w:rsidP="003F3B69">
      <w:pPr>
        <w:outlineLvl w:val="0"/>
        <w:rPr>
          <w:rFonts w:asciiTheme="minorHAnsi" w:hAnsiTheme="minorHAnsi" w:cstheme="minorHAnsi"/>
          <w:b/>
          <w:lang w:val="mn-MN"/>
        </w:rPr>
      </w:pPr>
    </w:p>
    <w:p w14:paraId="6A8B3169" w14:textId="77777777" w:rsidR="0004589E" w:rsidRPr="0004589E" w:rsidRDefault="003F3B69" w:rsidP="00932C7E">
      <w:pPr>
        <w:pStyle w:val="ListParagraph"/>
        <w:numPr>
          <w:ilvl w:val="0"/>
          <w:numId w:val="22"/>
        </w:numPr>
        <w:rPr>
          <w:rFonts w:asciiTheme="minorHAnsi" w:hAnsiTheme="minorHAnsi" w:cstheme="minorHAnsi"/>
        </w:rPr>
      </w:pPr>
      <w:r>
        <w:rPr>
          <w:rFonts w:asciiTheme="minorHAnsi" w:hAnsiTheme="minorHAnsi" w:cstheme="minorHAnsi"/>
          <w:u w:val="single"/>
          <w:lang w:val="mn-MN"/>
        </w:rPr>
        <w:t>Боломжтой мэдээллүүдийг төслөөр тайлагнах</w:t>
      </w:r>
      <w:r>
        <w:rPr>
          <w:rFonts w:asciiTheme="minorHAnsi" w:hAnsiTheme="minorHAnsi" w:cstheme="minorHAnsi"/>
          <w:u w:val="single"/>
        </w:rPr>
        <w:t>:</w:t>
      </w:r>
      <w:r>
        <w:rPr>
          <w:rFonts w:asciiTheme="minorHAnsi" w:hAnsiTheme="minorHAnsi" w:cstheme="minorHAnsi"/>
        </w:rPr>
        <w:t xml:space="preserve"> </w:t>
      </w:r>
      <w:r>
        <w:rPr>
          <w:rFonts w:asciiTheme="minorHAnsi" w:hAnsiTheme="minorHAnsi" w:cstheme="minorHAnsi"/>
          <w:lang w:val="mn-MN"/>
        </w:rPr>
        <w:t>Тайлангийн маягтад нэмэлт өөрчлөлт оруулж ядаж зарим чухал мэдээллийг төсөл тус бүрээр тайлагнуулах. МОҮИТБС-ын Ажлын алба үүнд манлайлах үүрэг гүйцэтгэх учиртай</w:t>
      </w:r>
      <w:r w:rsidR="0004589E">
        <w:rPr>
          <w:rFonts w:asciiTheme="minorHAnsi" w:hAnsiTheme="minorHAnsi" w:cstheme="minorHAnsi"/>
          <w:lang w:val="mn-MN"/>
        </w:rPr>
        <w:t xml:space="preserve">. Монгол улсад даган мөрдөж буй нягтлан бодох бүртгэлийн стандартын дагуу компаниуд төсөл тус бүрийн санхүүгийн бүртгэлийг тусад нь хөтөлдөггүй. Тиймээс ч төсөл тус бүрээр тайлагнах сонирхолгүй байгаа. Түүнчлэн компаниуд зөвхөн уул уурхай биш, бусад олон салбарт зэрэг үйл ажиллагаагаа явуулж байдаг. Татварын өртөг зардлыг бууруулахын тулд компаниуд өөрсдийн бусад салбарт хүлээсэн алдагдал, хийсэн хөрөнгө оруулалт зэргийг уул уурхайн төслийн ашигтайгаа нэгтгэдэг. Түүнчлэн тус тусдаа хайгуулын үйл ажиллагааны зардлыг нэгтгэн тайлагнаснаар татварын хууль тогтоомжинд байгаа сул орон зайг ашиглан уул уурхайн төслөөс төлөх татварыг тооцох суурь орлогыг аль болох бууруулдаг. Татварын бүртгэлтэй холбоотой эдгээр асуудлыг шийдвэрлэхийн тулд тухайн улс орон татварын эрх зүйн илүү өргөн хүрээтэй шинэчлэлийг хийх шаардлага бүрэлдэнэ. Гэхдээ үүнийг хийхээс өмнө олборлох төслийн санхүүгийн гол мэдээллийг төсөл тус бүрээр задлан тайлагнах явдлыг МОҮИТБС шаардах хэрэгтэй. </w:t>
      </w:r>
    </w:p>
    <w:p w14:paraId="3B623DB3" w14:textId="66AD1240" w:rsidR="003F3B69" w:rsidRPr="0004589E" w:rsidRDefault="0004589E" w:rsidP="00932C7E">
      <w:pPr>
        <w:pStyle w:val="ListParagraph"/>
        <w:numPr>
          <w:ilvl w:val="0"/>
          <w:numId w:val="22"/>
        </w:numPr>
        <w:rPr>
          <w:rFonts w:asciiTheme="minorHAnsi" w:hAnsiTheme="minorHAnsi" w:cstheme="minorHAnsi"/>
        </w:rPr>
      </w:pPr>
      <w:r w:rsidRPr="0004589E">
        <w:rPr>
          <w:rFonts w:asciiTheme="minorHAnsi" w:hAnsiTheme="minorHAnsi" w:cstheme="minorHAnsi"/>
          <w:lang w:val="mn-MN"/>
        </w:rPr>
        <w:t xml:space="preserve">Засгийн газрын тайланг дахин нягтлаж, тайланд хамрагдсан компани бүрийн хувьд орлогын тодорхой урсгалыг хураах үүрэг бүхий засгийн газрын агентлаг тус бүрээр орлогыг задлан тайлагнасан байх явдлыг хангасан байх ёстой.    </w:t>
      </w:r>
      <w:r w:rsidR="003F3B69" w:rsidRPr="0004589E">
        <w:rPr>
          <w:rFonts w:asciiTheme="minorHAnsi" w:hAnsiTheme="minorHAnsi" w:cstheme="minorHAnsi"/>
          <w:lang w:val="mn-MN"/>
        </w:rPr>
        <w:t xml:space="preserve"> </w:t>
      </w:r>
    </w:p>
    <w:p w14:paraId="42E5D9B0" w14:textId="77777777" w:rsidR="003F3B69" w:rsidRDefault="003F3B69" w:rsidP="003F3B69">
      <w:pPr>
        <w:rPr>
          <w:sz w:val="20"/>
          <w:szCs w:val="20"/>
        </w:rPr>
      </w:pPr>
    </w:p>
    <w:p w14:paraId="06DD10BA" w14:textId="77777777" w:rsidR="003F3B69" w:rsidRDefault="003F3B69" w:rsidP="003F3B69">
      <w:pPr>
        <w:rPr>
          <w:b/>
          <w:szCs w:val="20"/>
          <w:lang w:val="mn-MN"/>
        </w:rPr>
      </w:pPr>
      <w:r>
        <w:rPr>
          <w:b/>
          <w:szCs w:val="20"/>
          <w:lang w:val="mn-MN"/>
        </w:rPr>
        <w:t>ББЗХ-ЫН ЗӨВЛӨМЖ</w:t>
      </w:r>
    </w:p>
    <w:p w14:paraId="69D7769A" w14:textId="5FBA3E84" w:rsidR="003F3B69" w:rsidRPr="00C51ED0" w:rsidRDefault="003F3B69" w:rsidP="00932C7E">
      <w:pPr>
        <w:pStyle w:val="ListParagraph"/>
        <w:numPr>
          <w:ilvl w:val="0"/>
          <w:numId w:val="23"/>
        </w:numPr>
        <w:spacing w:after="200" w:line="276" w:lineRule="auto"/>
        <w:rPr>
          <w:szCs w:val="20"/>
        </w:rPr>
      </w:pPr>
      <w:r>
        <w:rPr>
          <w:szCs w:val="20"/>
          <w:lang w:val="mn-MN"/>
        </w:rPr>
        <w:t xml:space="preserve">2013 онд шинэчлэгдсэн Европын Холбооны Нягтлан бодох бүртгэл, Ил тод байдлын зааврын дагуу олборлогч компаниуд тодорхой төслийн төлөө төлж буй төлбөрүүдээ төсөл </w:t>
      </w:r>
      <w:r>
        <w:rPr>
          <w:szCs w:val="20"/>
          <w:lang w:val="mn-MN"/>
        </w:rPr>
        <w:lastRenderedPageBreak/>
        <w:t xml:space="preserve">тус бүрээр тайлагнах шаардлага тавигддаг. Компанийн түвшинд төлдөг аж ахуйн нэгжийн орлогын татвар зэрэг төлбөр нь үүнд орохгүй. Энэхүү бүртгэлийн заавар нь 2015 оны 7-р сараас Европын холбооны улсуудад хууль болон хэрэгжих юм. </w:t>
      </w:r>
      <w:r w:rsidR="0004589E">
        <w:rPr>
          <w:szCs w:val="20"/>
          <w:lang w:val="mn-MN"/>
        </w:rPr>
        <w:t xml:space="preserve">Бүртгэлийн зааврыг албан ёсоор хууль болгох ажил 2013 онд хийгдсэн ба шилжилтийн хугацааг тодорхойлох юм. </w:t>
      </w:r>
    </w:p>
    <w:p w14:paraId="43A8A802" w14:textId="00C93F17" w:rsidR="00C51ED0" w:rsidRDefault="00C51ED0" w:rsidP="00932C7E">
      <w:pPr>
        <w:pStyle w:val="ListParagraph"/>
        <w:numPr>
          <w:ilvl w:val="1"/>
          <w:numId w:val="23"/>
        </w:numPr>
        <w:spacing w:after="200" w:line="276" w:lineRule="auto"/>
        <w:rPr>
          <w:szCs w:val="20"/>
        </w:rPr>
      </w:pPr>
      <w:r>
        <w:rPr>
          <w:szCs w:val="20"/>
          <w:lang w:val="mn-MN"/>
        </w:rPr>
        <w:t xml:space="preserve">Европын холбооны төслийн тодорхойлолт: Тухайн гэрээ, лицензэд хамрах талбайтай холбоотой төсвийн нөхцлөөс үүдэлтэйгээр төслийн түвшний төлбөрийн хэмжээ хамаарна. </w:t>
      </w:r>
    </w:p>
    <w:p w14:paraId="09EDD348" w14:textId="77777777" w:rsidR="003F3B69" w:rsidRDefault="003F3B69" w:rsidP="00932C7E">
      <w:pPr>
        <w:pStyle w:val="ListParagraph"/>
        <w:numPr>
          <w:ilvl w:val="0"/>
          <w:numId w:val="23"/>
        </w:numPr>
        <w:spacing w:after="200" w:line="276" w:lineRule="auto"/>
        <w:rPr>
          <w:szCs w:val="20"/>
        </w:rPr>
      </w:pPr>
      <w:r>
        <w:rPr>
          <w:szCs w:val="20"/>
          <w:lang w:val="mn-MN"/>
        </w:rPr>
        <w:t xml:space="preserve">АНУ-н хөрөнгийн зах зээлийг шинэчлэх хууль буюу Уолл Стрийтын Шинэчлэлийн Актын </w:t>
      </w:r>
      <w:r>
        <w:rPr>
          <w:szCs w:val="20"/>
        </w:rPr>
        <w:t>1504</w:t>
      </w:r>
      <w:r>
        <w:rPr>
          <w:szCs w:val="20"/>
          <w:lang w:val="mn-MN"/>
        </w:rPr>
        <w:t>-д олборлогч компаниудыг Засгийн газарт төлсөн төлбөрүүдээ төсөл тус бүрээр тайлагнахыг шаардсан байдаг. Одоогоор Америкийн газрын тосны салбарын лобби байгууллага болох Газрын тосны хүрээлэнгээс уг хуулийн эсрэг зарга мэдүүлсэн тул Үнэт цаас, Хөрөнгийн зах зээлийн Хороо эхний хувилбарыг дахин хянаж үзэж байгаа юм</w:t>
      </w:r>
      <w:r>
        <w:rPr>
          <w:szCs w:val="20"/>
        </w:rPr>
        <w:t>.</w:t>
      </w:r>
    </w:p>
    <w:p w14:paraId="03CF22C3" w14:textId="77777777" w:rsidR="003F3B69" w:rsidRDefault="003F3B69" w:rsidP="00932C7E">
      <w:pPr>
        <w:pStyle w:val="ListParagraph"/>
        <w:numPr>
          <w:ilvl w:val="0"/>
          <w:numId w:val="23"/>
        </w:numPr>
        <w:spacing w:after="200" w:line="276" w:lineRule="auto"/>
        <w:ind w:left="768"/>
        <w:rPr>
          <w:rFonts w:asciiTheme="minorHAnsi" w:hAnsiTheme="minorHAnsi" w:cstheme="minorHAnsi"/>
          <w:sz w:val="24"/>
        </w:rPr>
      </w:pPr>
      <w:r>
        <w:rPr>
          <w:szCs w:val="20"/>
          <w:lang w:val="mn-MN"/>
        </w:rPr>
        <w:t>ОҮИТБС-ын Стандарт нь төрийн өмчит компаниудын төсвийн бус зарлага, дэд бүтцийн амлалт, бараа бүтээгдэхүүнээр хийх төлбөр, нийгмйн шинжтэй зардал зэргийг тайлагнах түвшинг тодорхой зааж өгөөгүй.  ББЗХ-ийн зүгээс 5.2</w:t>
      </w:r>
      <w:r>
        <w:rPr>
          <w:szCs w:val="20"/>
        </w:rPr>
        <w:t>(</w:t>
      </w:r>
      <w:r>
        <w:rPr>
          <w:szCs w:val="20"/>
          <w:lang w:val="mn-MN"/>
        </w:rPr>
        <w:t>е</w:t>
      </w:r>
      <w:r>
        <w:rPr>
          <w:szCs w:val="20"/>
        </w:rPr>
        <w:t>)</w:t>
      </w:r>
      <w:r>
        <w:rPr>
          <w:szCs w:val="20"/>
          <w:lang w:val="mn-MN"/>
        </w:rPr>
        <w:t xml:space="preserve">-д заасантай ижил түвшинд эдгээрийг тайлагнах нь зүйтэй гэж зөвлөж байна. </w:t>
      </w:r>
    </w:p>
    <w:p w14:paraId="3C754FC2" w14:textId="77777777" w:rsidR="003F3B69" w:rsidRDefault="003F3B69" w:rsidP="003F3B69">
      <w:pPr>
        <w:rPr>
          <w:rFonts w:asciiTheme="minorHAnsi" w:hAnsiTheme="minorHAnsi" w:cstheme="minorHAnsi"/>
          <w:b/>
        </w:rPr>
      </w:pPr>
    </w:p>
    <w:p w14:paraId="7B8192CD" w14:textId="77777777" w:rsidR="003F3B69" w:rsidRDefault="003F3B69" w:rsidP="003F3B69">
      <w:pPr>
        <w:outlineLvl w:val="0"/>
        <w:rPr>
          <w:rFonts w:asciiTheme="minorHAnsi" w:hAnsiTheme="minorHAnsi" w:cstheme="minorHAnsi"/>
          <w:b/>
          <w:lang w:val="mn-MN"/>
        </w:rPr>
      </w:pPr>
      <w:r>
        <w:rPr>
          <w:rFonts w:asciiTheme="minorHAnsi" w:hAnsiTheme="minorHAnsi" w:cstheme="minorHAnsi"/>
          <w:b/>
          <w:lang w:val="mn-MN"/>
        </w:rPr>
        <w:t>БУСАД УЛСЫН ЖИШЭЭ</w:t>
      </w:r>
    </w:p>
    <w:p w14:paraId="34E9ADB2" w14:textId="77777777" w:rsidR="003F3B69" w:rsidRDefault="003F3B69" w:rsidP="003F3B69">
      <w:pPr>
        <w:outlineLvl w:val="0"/>
        <w:rPr>
          <w:rFonts w:asciiTheme="minorHAnsi" w:hAnsiTheme="minorHAnsi" w:cstheme="minorHAnsi"/>
          <w:b/>
          <w:lang w:val="mn-MN"/>
        </w:rPr>
      </w:pPr>
    </w:p>
    <w:p w14:paraId="03B95CCF" w14:textId="77777777" w:rsidR="003F3B69" w:rsidRDefault="003F3B69" w:rsidP="00932C7E">
      <w:pPr>
        <w:pStyle w:val="ListParagraph"/>
        <w:numPr>
          <w:ilvl w:val="0"/>
          <w:numId w:val="24"/>
        </w:numPr>
        <w:ind w:left="360"/>
        <w:rPr>
          <w:rFonts w:asciiTheme="minorHAnsi" w:hAnsiTheme="minorHAnsi" w:cstheme="minorHAnsi"/>
          <w:highlight w:val="yellow"/>
        </w:rPr>
      </w:pPr>
      <w:r>
        <w:rPr>
          <w:rFonts w:asciiTheme="minorHAnsi" w:hAnsiTheme="minorHAnsi" w:cstheme="minorHAnsi"/>
          <w:lang w:val="mn-MN"/>
        </w:rPr>
        <w:t>Индонезийн ОҮИТБС-ын тайлангийн маягтын дагуу газрын тос, хийн салбарын компаниуд тайлан гаргахдаа ЗГ-тай байгуулсан бүтээгдэхүүн хуваах гэрээ тус бүрээрээ тайлагнадаг</w:t>
      </w:r>
      <w:r>
        <w:rPr>
          <w:rFonts w:asciiTheme="minorHAnsi" w:eastAsia="Times New Roman" w:hAnsiTheme="minorHAnsi" w:cstheme="minorHAnsi"/>
        </w:rPr>
        <w:t xml:space="preserve"> BP, CNOOC, INPEX, Petrochina, Total </w:t>
      </w:r>
      <w:r>
        <w:rPr>
          <w:rFonts w:asciiTheme="minorHAnsi" w:eastAsia="Times New Roman" w:hAnsiTheme="minorHAnsi" w:cstheme="minorHAnsi"/>
          <w:lang w:val="mn-MN"/>
        </w:rPr>
        <w:t xml:space="preserve"> зэрэг үндэстэн дамнасан том компаниуд ОҮИТБС-ын хамтын ажиллагааны механизмд нэгдэн орсон бөгөөд дээр дурдсан шаардлагыг дэмжсэн байдаг. </w:t>
      </w:r>
    </w:p>
    <w:p w14:paraId="792A2E30" w14:textId="77777777" w:rsidR="003F3B69" w:rsidRDefault="003F3B69" w:rsidP="00932C7E">
      <w:pPr>
        <w:pStyle w:val="ListParagraph"/>
        <w:numPr>
          <w:ilvl w:val="0"/>
          <w:numId w:val="24"/>
        </w:numPr>
        <w:ind w:left="360"/>
        <w:rPr>
          <w:rFonts w:asciiTheme="minorHAnsi" w:hAnsiTheme="minorHAnsi" w:cstheme="minorHAnsi"/>
          <w:highlight w:val="yellow"/>
        </w:rPr>
      </w:pPr>
      <w:r>
        <w:rPr>
          <w:rFonts w:asciiTheme="minorHAnsi" w:eastAsia="Times New Roman" w:hAnsiTheme="minorHAnsi" w:cstheme="minorHAnsi"/>
          <w:lang w:val="mn-MN"/>
        </w:rPr>
        <w:t xml:space="preserve">Тимор-Лестийн 2009 оны тайланд газрын тос хийн компаниуд мөн бүтээгдэхүүн тус бүрээр тайлангаа гаргасан. Тухайлабал </w:t>
      </w:r>
      <w:r>
        <w:rPr>
          <w:rFonts w:asciiTheme="minorHAnsi" w:eastAsia="Times New Roman" w:hAnsiTheme="minorHAnsi" w:cstheme="minorHAnsi"/>
        </w:rPr>
        <w:t xml:space="preserve">ConocoPhillips </w:t>
      </w:r>
      <w:r>
        <w:rPr>
          <w:rFonts w:asciiTheme="minorHAnsi" w:eastAsia="Times New Roman" w:hAnsiTheme="minorHAnsi" w:cstheme="minorHAnsi"/>
          <w:lang w:val="mn-MN"/>
        </w:rPr>
        <w:t xml:space="preserve">компанийн 6 салбар тус бүртээ тайлан гаргасан байдаг. </w:t>
      </w:r>
      <w:r>
        <w:rPr>
          <w:rFonts w:asciiTheme="minorHAnsi" w:hAnsiTheme="minorHAnsi" w:cstheme="minorHAnsi"/>
          <w:highlight w:val="yellow"/>
        </w:rPr>
        <w:br w:type="page"/>
      </w:r>
    </w:p>
    <w:tbl>
      <w:tblPr>
        <w:tblpPr w:leftFromText="180" w:rightFromText="180" w:vertAnchor="text" w:horzAnchor="page" w:tblpX="3613" w:tblpY="-1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4877"/>
      </w:tblGrid>
      <w:tr w:rsidR="003F3B69" w14:paraId="44EC767C" w14:textId="77777777" w:rsidTr="003F3B69">
        <w:trPr>
          <w:trHeight w:val="783"/>
        </w:trPr>
        <w:tc>
          <w:tcPr>
            <w:tcW w:w="3349" w:type="dxa"/>
            <w:tcBorders>
              <w:top w:val="nil"/>
              <w:left w:val="nil"/>
              <w:bottom w:val="nil"/>
              <w:right w:val="single" w:sz="4" w:space="0" w:color="auto"/>
            </w:tcBorders>
            <w:hideMark/>
          </w:tcPr>
          <w:p w14:paraId="623AE218" w14:textId="77777777" w:rsidR="003F3B69" w:rsidRDefault="003F3B69">
            <w:pPr>
              <w:jc w:val="right"/>
              <w:rPr>
                <w:b/>
                <w:bCs/>
                <w:lang w:val="mn-MN"/>
              </w:rPr>
            </w:pPr>
            <w:r>
              <w:rPr>
                <w:b/>
                <w:bCs/>
                <w:lang w:val="mn-MN"/>
              </w:rPr>
              <w:lastRenderedPageBreak/>
              <w:t xml:space="preserve">Төрийн Өмчит Компаниуд </w:t>
            </w:r>
            <w:r>
              <w:rPr>
                <w:b/>
                <w:bCs/>
              </w:rPr>
              <w:t>(</w:t>
            </w:r>
            <w:r>
              <w:rPr>
                <w:b/>
                <w:bCs/>
                <w:lang w:val="mn-MN"/>
              </w:rPr>
              <w:t>ТӨК</w:t>
            </w:r>
            <w:r>
              <w:rPr>
                <w:b/>
                <w:bCs/>
              </w:rPr>
              <w:t>)</w:t>
            </w:r>
          </w:p>
        </w:tc>
        <w:tc>
          <w:tcPr>
            <w:tcW w:w="4877" w:type="dxa"/>
            <w:tcBorders>
              <w:top w:val="nil"/>
              <w:left w:val="single" w:sz="4" w:space="0" w:color="auto"/>
              <w:bottom w:val="nil"/>
              <w:right w:val="nil"/>
            </w:tcBorders>
            <w:hideMark/>
          </w:tcPr>
          <w:p w14:paraId="080099E6" w14:textId="77777777" w:rsidR="003F3B69" w:rsidRDefault="003F3B69">
            <w:pPr>
              <w:rPr>
                <w:b/>
                <w:bCs/>
              </w:rPr>
            </w:pPr>
            <w:r>
              <w:rPr>
                <w:b/>
                <w:bCs/>
                <w:lang w:val="mn-MN"/>
              </w:rPr>
              <w:t xml:space="preserve">ТӨК-ИЙН БЕНЕФИЦИАР ӨМЧЛӨЛ </w:t>
            </w:r>
            <w:r>
              <w:rPr>
                <w:b/>
                <w:bCs/>
              </w:rPr>
              <w:t>3.6(c)</w:t>
            </w:r>
          </w:p>
          <w:p w14:paraId="1A1CC49B" w14:textId="77777777" w:rsidR="003F3B69" w:rsidRDefault="003F3B69">
            <w:pPr>
              <w:rPr>
                <w:b/>
                <w:bCs/>
              </w:rPr>
            </w:pPr>
            <w:r>
              <w:rPr>
                <w:b/>
                <w:bCs/>
                <w:lang w:val="mn-MN"/>
              </w:rPr>
              <w:t xml:space="preserve">ТӨК-ИЙН ТӨЛБӨР, ШИЛЖҮҮЛЭГ </w:t>
            </w:r>
            <w:r>
              <w:rPr>
                <w:b/>
              </w:rPr>
              <w:t>3.6(a) &amp; 4.2(c)</w:t>
            </w:r>
          </w:p>
          <w:p w14:paraId="5CAF1CB0" w14:textId="77777777" w:rsidR="003F3B69" w:rsidRDefault="003F3B69">
            <w:pPr>
              <w:rPr>
                <w:b/>
                <w:bCs/>
              </w:rPr>
            </w:pPr>
            <w:r>
              <w:rPr>
                <w:b/>
                <w:bCs/>
                <w:lang w:val="mn-MN"/>
              </w:rPr>
              <w:t xml:space="preserve">ТӨК-ИЙН ЗАРДАЛ </w:t>
            </w:r>
            <w:r>
              <w:rPr>
                <w:b/>
                <w:bCs/>
              </w:rPr>
              <w:t>3.6(b)</w:t>
            </w:r>
          </w:p>
        </w:tc>
      </w:tr>
    </w:tbl>
    <w:p w14:paraId="3E8A5820" w14:textId="77777777" w:rsidR="003F3B69" w:rsidRDefault="003F3B69" w:rsidP="003F3B69">
      <w:pPr>
        <w:pBdr>
          <w:bottom w:val="single" w:sz="12" w:space="1" w:color="auto"/>
        </w:pBdr>
        <w:rPr>
          <w:rFonts w:asciiTheme="minorHAnsi" w:hAnsiTheme="minorHAnsi" w:cstheme="minorHAnsi"/>
          <w:b/>
          <w:bCs/>
        </w:rPr>
      </w:pPr>
    </w:p>
    <w:p w14:paraId="5C639EBD" w14:textId="77777777" w:rsidR="003F3B69" w:rsidRDefault="003F3B69" w:rsidP="003F3B69">
      <w:pPr>
        <w:pBdr>
          <w:bottom w:val="single" w:sz="12" w:space="1" w:color="auto"/>
        </w:pBdr>
        <w:rPr>
          <w:rFonts w:asciiTheme="minorHAnsi" w:hAnsiTheme="minorHAnsi" w:cstheme="minorHAnsi"/>
          <w:b/>
          <w:bCs/>
        </w:rPr>
      </w:pPr>
    </w:p>
    <w:p w14:paraId="74CD8DB3" w14:textId="77777777" w:rsidR="003F3B69" w:rsidRDefault="003F3B69" w:rsidP="003F3B69">
      <w:pPr>
        <w:pBdr>
          <w:bottom w:val="single" w:sz="12" w:space="1" w:color="auto"/>
        </w:pBdr>
        <w:rPr>
          <w:rFonts w:asciiTheme="minorHAnsi" w:hAnsiTheme="minorHAnsi" w:cstheme="minorHAnsi"/>
          <w:b/>
          <w:bCs/>
        </w:rPr>
      </w:pPr>
    </w:p>
    <w:p w14:paraId="0CC21274" w14:textId="77777777" w:rsidR="003F3B69" w:rsidRDefault="003F3B69" w:rsidP="003F3B69">
      <w:pPr>
        <w:pBdr>
          <w:bottom w:val="single" w:sz="12" w:space="1" w:color="auto"/>
        </w:pBdr>
        <w:rPr>
          <w:rFonts w:asciiTheme="minorHAnsi" w:hAnsiTheme="minorHAnsi" w:cstheme="minorHAnsi"/>
          <w:b/>
          <w:bCs/>
        </w:rPr>
      </w:pPr>
    </w:p>
    <w:p w14:paraId="0C4A9A86" w14:textId="77777777" w:rsidR="003F3B69" w:rsidRDefault="003F3B69" w:rsidP="003F3B69">
      <w:pPr>
        <w:pBdr>
          <w:bottom w:val="single" w:sz="12" w:space="1" w:color="auto"/>
        </w:pBdr>
        <w:outlineLvl w:val="0"/>
        <w:rPr>
          <w:rFonts w:asciiTheme="minorHAnsi" w:hAnsiTheme="minorHAnsi" w:cstheme="minorHAnsi"/>
        </w:rPr>
      </w:pPr>
      <w:r>
        <w:rPr>
          <w:b/>
          <w:bCs/>
          <w:lang w:val="mn-MN"/>
        </w:rPr>
        <w:t xml:space="preserve">ТӨК-ИЙН БЕНЕФИЦИАР ӨМЧЛӨЛ </w:t>
      </w:r>
      <w:r>
        <w:rPr>
          <w:rFonts w:asciiTheme="minorHAnsi" w:hAnsiTheme="minorHAnsi" w:cstheme="minorHAnsi"/>
          <w:b/>
        </w:rPr>
        <w:t>3.6(c)</w:t>
      </w:r>
    </w:p>
    <w:p w14:paraId="2516CADE" w14:textId="3CD05C45" w:rsidR="003F3B69" w:rsidRDefault="003F3B69" w:rsidP="003F3B69">
      <w:pPr>
        <w:rPr>
          <w:rFonts w:asciiTheme="minorHAnsi" w:hAnsiTheme="minorHAnsi" w:cstheme="minorHAnsi"/>
          <w:b/>
        </w:rPr>
      </w:pPr>
      <w:r>
        <w:rPr>
          <w:noProof/>
        </w:rPr>
        <mc:AlternateContent>
          <mc:Choice Requires="wps">
            <w:drawing>
              <wp:anchor distT="0" distB="0" distL="114300" distR="114300" simplePos="0" relativeHeight="251706368" behindDoc="1" locked="0" layoutInCell="1" allowOverlap="1" wp14:anchorId="6E10D8AC" wp14:editId="62D91390">
                <wp:simplePos x="0" y="0"/>
                <wp:positionH relativeFrom="column">
                  <wp:posOffset>0</wp:posOffset>
                </wp:positionH>
                <wp:positionV relativeFrom="paragraph">
                  <wp:posOffset>231775</wp:posOffset>
                </wp:positionV>
                <wp:extent cx="5943600" cy="1724025"/>
                <wp:effectExtent l="0" t="0" r="19050" b="28575"/>
                <wp:wrapTight wrapText="bothSides">
                  <wp:wrapPolygon edited="0">
                    <wp:start x="0" y="0"/>
                    <wp:lineTo x="0" y="21719"/>
                    <wp:lineTo x="21600" y="21719"/>
                    <wp:lineTo x="21600" y="0"/>
                    <wp:lineTo x="0" y="0"/>
                  </wp:wrapPolygon>
                </wp:wrapTight>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24025"/>
                        </a:xfrm>
                        <a:prstGeom prst="rect">
                          <a:avLst/>
                        </a:prstGeom>
                        <a:solidFill>
                          <a:srgbClr val="FFFFFF"/>
                        </a:solidFill>
                        <a:ln w="9525">
                          <a:solidFill>
                            <a:srgbClr val="000000"/>
                          </a:solidFill>
                          <a:miter lim="800000"/>
                          <a:headEnd/>
                          <a:tailEnd/>
                        </a:ln>
                      </wps:spPr>
                      <wps:txbx>
                        <w:txbxContent>
                          <w:p w14:paraId="6E1F50F6" w14:textId="77777777" w:rsidR="00576A74" w:rsidRDefault="00576A74" w:rsidP="003F3B69">
                            <w:pPr>
                              <w:rPr>
                                <w:color w:val="548DD4" w:themeColor="text2" w:themeTint="99"/>
                                <w:sz w:val="20"/>
                                <w:szCs w:val="20"/>
                              </w:rPr>
                            </w:pPr>
                            <w:r>
                              <w:rPr>
                                <w:color w:val="548DD4" w:themeColor="text2" w:themeTint="99"/>
                                <w:sz w:val="20"/>
                                <w:szCs w:val="20"/>
                                <w:lang w:val="mn-MN"/>
                              </w:rPr>
                              <w:t>ЗААВАЛ ИЛ БОЛГОХ</w:t>
                            </w:r>
                            <w:r>
                              <w:rPr>
                                <w:color w:val="548DD4" w:themeColor="text2" w:themeTint="99"/>
                                <w:sz w:val="20"/>
                                <w:szCs w:val="20"/>
                              </w:rPr>
                              <w:t xml:space="preserve"> 3.6(c)</w:t>
                            </w:r>
                          </w:p>
                          <w:p w14:paraId="4271D7FE" w14:textId="77777777" w:rsidR="00576A74" w:rsidRDefault="00576A74" w:rsidP="003F3B69">
                            <w:pPr>
                              <w:rPr>
                                <w:rFonts w:ascii="Arial" w:hAnsi="Arial" w:cs="Arial"/>
                                <w:color w:val="548DD4" w:themeColor="text2" w:themeTint="99"/>
                                <w:sz w:val="16"/>
                                <w:szCs w:val="18"/>
                              </w:rPr>
                            </w:pPr>
                            <w:r>
                              <w:rPr>
                                <w:rFonts w:cs="Calibri"/>
                                <w:noProof/>
                                <w:color w:val="548DD4" w:themeColor="text2" w:themeTint="99"/>
                                <w:sz w:val="20"/>
                                <w:lang w:val="mn-MN" w:eastAsia="mn-MN"/>
                              </w:rPr>
                              <w:t xml:space="preserve">Засгийн газар болон төрийн өмчит аж ахуйн нэгжийн зүгээс тухайн улсад үйл ажиллагаа явуулж буй ашигт малтмал, байгалийн хий болон газрын тосны салбарын компаниудад бенефициар өмчлөгч бол энэ тухай нээлттэй мэдээлэх. Энэ нь төрийн өмчит аж ахуйн нэгжүүдийн салбар болон хамтарсан аж ахуйн нэгжид бас хамааралтай. Тайлангийн хугацаанд эзэмшилд гарсан өөрчлөлтийн тухай. Энэхүү мэдээлэл нь эзэмшлийн хувь хэмжээ, үүнд төслийн хэрэгжилтийн үе шатуудад эрсдэл зардал гаргах, зардлыг даахаар хүлээсэн үүрэг жишээ нь бүрэн хэмжээгээр мөнгийг нь төлөн эзэмшсэн өмч, үнэ төлбөргүй авсан эзэмшил, шилжүүлсэн ашиг зэргийг хамруулах. ОҮИТБС-ын тайлант хугацаанд Засгийн газар болон төрийн өмчит аж ахуйн нэгжийн эзэмшилд ямар нэгэн өөрчлөлт гарсан бол тухайн шилжүүлгийн нөхцөл, үүнд үнэлгээ болон орлогын талаарх дэлгэрэнгүй мэдээллийг ил тод зарласан байх ёстой.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4" o:spid="_x0000_s1035" type="#_x0000_t202" style="position:absolute;margin-left:0;margin-top:18.25pt;width:468pt;height:135.7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">
                <v:textbox>
                  <w:txbxContent>
                    <w:p w14:paraId="6E1F50F6" w14:textId="77777777" w:rsidR="00576A74" w:rsidRDefault="00576A74" w:rsidP="003F3B69">
                      <w:pPr>
                        <w:rPr>
                          <w:color w:val="548DD4" w:themeColor="text2" w:themeTint="99"/>
                          <w:sz w:val="20"/>
                          <w:szCs w:val="20"/>
                        </w:rPr>
                      </w:pPr>
                      <w:r>
                        <w:rPr>
                          <w:color w:val="548DD4" w:themeColor="text2" w:themeTint="99"/>
                          <w:sz w:val="20"/>
                          <w:szCs w:val="20"/>
                          <w:lang w:val="mn-MN"/>
                        </w:rPr>
                        <w:t>ЗААВАЛ ИЛ БОЛГОХ</w:t>
                      </w:r>
                      <w:r>
                        <w:rPr>
                          <w:color w:val="548DD4" w:themeColor="text2" w:themeTint="99"/>
                          <w:sz w:val="20"/>
                          <w:szCs w:val="20"/>
                        </w:rPr>
                        <w:t xml:space="preserve"> 3.6(c)</w:t>
                      </w:r>
                    </w:p>
                    <w:p w14:paraId="4271D7FE" w14:textId="77777777" w:rsidR="00576A74" w:rsidRDefault="00576A74" w:rsidP="003F3B69">
                      <w:pPr>
                        <w:rPr>
                          <w:rFonts w:ascii="Arial" w:hAnsi="Arial" w:cs="Arial"/>
                          <w:color w:val="548DD4" w:themeColor="text2" w:themeTint="99"/>
                          <w:sz w:val="16"/>
                          <w:szCs w:val="18"/>
                        </w:rPr>
                      </w:pPr>
                      <w:r>
                        <w:rPr>
                          <w:rFonts w:cs="Calibri"/>
                          <w:noProof/>
                          <w:color w:val="548DD4" w:themeColor="text2" w:themeTint="99"/>
                          <w:sz w:val="20"/>
                          <w:lang w:val="mn-MN" w:eastAsia="mn-MN"/>
                        </w:rPr>
                        <w:t xml:space="preserve">Засгийн газар болон төрийн өмчит аж ахуйн нэгжийн зүгээс тухайн улсад үйл ажиллагаа явуулж буй ашигт малтмал, байгалийн хий болон газрын тосны салбарын компаниудад бенефициар өмчлөгч бол энэ тухай нээлттэй мэдээлэх. Энэ нь төрийн өмчит аж ахуйн нэгжүүдийн салбар болон хамтарсан аж ахуйн нэгжид бас хамааралтай. Тайлангийн хугацаанд эзэмшилд гарсан өөрчлөлтийн тухай. Энэхүү мэдээлэл нь эзэмшлийн хувь хэмжээ, үүнд төслийн хэрэгжилтийн үе шатуудад эрсдэл зардал гаргах, зардлыг даахаар хүлээсэн үүрэг жишээ нь бүрэн хэмжээгээр мөнгийг нь төлөн эзэмшсэн өмч, үнэ төлбөргүй авсан эзэмшил, шилжүүлсэн ашиг зэргийг хамруулах. ОҮИТБС-ын тайлант хугацаанд Засгийн газар болон төрийн өмчит аж ахуйн нэгжийн эзэмшилд ямар нэгэн өөрчлөлт гарсан бол тухайн шилжүүлгийн нөхцөл, үүнд үнэлгээ болон орлогын талаарх дэлгэрэнгүй мэдээллийг ил тод зарласан байх ёстой. </w:t>
                      </w:r>
                    </w:p>
                  </w:txbxContent>
                </v:textbox>
                <w10:wrap type="tight"/>
              </v:shape>
            </w:pict>
          </mc:Fallback>
        </mc:AlternateContent>
      </w:r>
    </w:p>
    <w:p w14:paraId="7671655C" w14:textId="77777777" w:rsidR="003F3B69" w:rsidRDefault="003F3B69" w:rsidP="003F3B69">
      <w:pPr>
        <w:outlineLvl w:val="0"/>
        <w:rPr>
          <w:rFonts w:asciiTheme="minorHAnsi" w:hAnsiTheme="minorHAnsi" w:cstheme="minorHAnsi"/>
          <w:b/>
        </w:rPr>
      </w:pPr>
    </w:p>
    <w:p w14:paraId="774A7BE5" w14:textId="77777777" w:rsidR="003F3B69" w:rsidRDefault="003F3B69" w:rsidP="003F3B69">
      <w:pPr>
        <w:outlineLvl w:val="0"/>
        <w:rPr>
          <w:rFonts w:asciiTheme="minorHAnsi" w:hAnsiTheme="minorHAnsi" w:cstheme="minorHAnsi"/>
          <w:lang w:val="mn-MN"/>
        </w:rPr>
      </w:pPr>
      <w:r>
        <w:rPr>
          <w:rFonts w:asciiTheme="minorHAnsi" w:hAnsiTheme="minorHAnsi" w:cstheme="minorHAnsi"/>
          <w:b/>
          <w:lang w:val="mn-MN"/>
        </w:rPr>
        <w:t>ХАРЬЦУУЛСАН АНАЛИЗ</w:t>
      </w:r>
    </w:p>
    <w:p w14:paraId="7F7FFB98" w14:textId="77777777" w:rsidR="003F3B69" w:rsidRDefault="003F3B69" w:rsidP="003F3B69">
      <w:pPr>
        <w:rPr>
          <w:rFonts w:asciiTheme="minorHAnsi" w:hAnsiTheme="minorHAnsi" w:cstheme="minorHAnsi"/>
        </w:rPr>
      </w:pPr>
      <w:r>
        <w:rPr>
          <w:rFonts w:asciiTheme="minorHAnsi" w:hAnsiTheme="minorHAnsi" w:cstheme="minorHAnsi"/>
          <w:lang w:val="mn-MN"/>
        </w:rPr>
        <w:t xml:space="preserve">Уул уурхайн үйл ажиллагаанд төр хувь эзэмших явдал Монголын хувьд олон жилийн өмнөөс  түгээмэл бөгөөд өмч хувьчлалын үеэр томоохон уурхайнуудыг хувьчлаагүй авч үлдсэн. 2006 онд батлагдсан Ашигт малтмалын хуулиар Стратегийн ордуудад төрийн эзэмшил 34-51 хүртэл хувь байхаар хуулчилснаар уул уурхайн компаниуд дахь төрийн эзэмшил улма илүү өндөр түвшинд хүрсэн. Тухайлбал улсын хамгийн том зэсийн олборлогч Эрдэнэт үйлдвэрт Засгийн газар 51 хувь эзэмшиж ирсэн бол Оюутолгой зэс-алтны ордод 34 хувт эзэмшихээр 2009 баталсан гэрээгээр шийдвэрлэсэн мөн дийлэнхи том нүүрсний ордууд төрийн эсвэл орон нутгийн өмчид байдаг. </w:t>
      </w:r>
    </w:p>
    <w:p w14:paraId="6BE3FCB6" w14:textId="77777777" w:rsidR="003F3B69" w:rsidRDefault="003F3B69" w:rsidP="003F3B69">
      <w:pPr>
        <w:rPr>
          <w:rFonts w:asciiTheme="minorHAnsi" w:hAnsiTheme="minorHAnsi" w:cstheme="minorHAnsi"/>
        </w:rPr>
      </w:pPr>
    </w:p>
    <w:p w14:paraId="2462D41F" w14:textId="0944E2F1" w:rsidR="003F3B69" w:rsidRDefault="003F3B69" w:rsidP="003F3B69">
      <w:pPr>
        <w:rPr>
          <w:rFonts w:asciiTheme="minorHAnsi" w:hAnsiTheme="minorHAnsi" w:cstheme="minorHAnsi"/>
        </w:rPr>
      </w:pPr>
      <w:r>
        <w:rPr>
          <w:rFonts w:asciiTheme="minorHAnsi" w:hAnsiTheme="minorHAnsi" w:cstheme="minorHAnsi"/>
          <w:lang w:val="mn-MN"/>
        </w:rPr>
        <w:t xml:space="preserve">Ураны хайгуул, үйлдвэрлэлийн чиглэлээр ажиллах томоохон төсөлд Засгийн газар Францын “Арева”, Японы </w:t>
      </w:r>
      <w:r>
        <w:rPr>
          <w:rFonts w:asciiTheme="minorHAnsi" w:hAnsiTheme="minorHAnsi" w:cstheme="minorHAnsi"/>
        </w:rPr>
        <w:t>“</w:t>
      </w:r>
      <w:r w:rsidR="00AC33CE">
        <w:rPr>
          <w:rFonts w:asciiTheme="minorHAnsi" w:hAnsiTheme="minorHAnsi" w:cstheme="minorHAnsi"/>
          <w:lang w:val="mn-MN"/>
        </w:rPr>
        <w:t>Мицубиши</w:t>
      </w:r>
      <w:bookmarkStart w:id="0" w:name="_GoBack"/>
      <w:bookmarkEnd w:id="0"/>
      <w:r>
        <w:rPr>
          <w:rFonts w:asciiTheme="minorHAnsi" w:hAnsiTheme="minorHAnsi" w:cstheme="minorHAnsi"/>
        </w:rPr>
        <w:t>”</w:t>
      </w:r>
      <w:r>
        <w:rPr>
          <w:rFonts w:asciiTheme="minorHAnsi" w:hAnsiTheme="minorHAnsi" w:cstheme="minorHAnsi"/>
          <w:lang w:val="mn-MN"/>
        </w:rPr>
        <w:t xml:space="preserve"> корпорациудтай хамтарсан компани байгуулаад байгаа. Харин  газрын тосны салбарт Монгол улс төрийн хувь эзэмшихийн оронд Бүтээгдэхүүн хуваах гэрээ байгуулах практикийг ашиглаж байна. Засгийн газрын шийдвэрийн дагуу уул уурхайн компаниуд дахь төрийн өмчийн эзэмшлүүдийг “Эрдэнэс Монгол” холдинг компани дээр төлөрүүлэх нэгтгэх ажил одоо явагдаж байна. </w:t>
      </w:r>
    </w:p>
    <w:p w14:paraId="7E70626E" w14:textId="77777777" w:rsidR="003F3B69" w:rsidRDefault="003F3B69" w:rsidP="003F3B69">
      <w:pPr>
        <w:rPr>
          <w:rFonts w:asciiTheme="minorHAnsi" w:hAnsiTheme="minorHAnsi" w:cstheme="minorHAnsi"/>
        </w:rPr>
      </w:pPr>
    </w:p>
    <w:p w14:paraId="387D0681" w14:textId="77777777" w:rsidR="003F3B69" w:rsidRDefault="003F3B69" w:rsidP="003F3B69">
      <w:pPr>
        <w:rPr>
          <w:rFonts w:asciiTheme="minorHAnsi" w:hAnsiTheme="minorHAnsi" w:cstheme="minorHAnsi"/>
        </w:rPr>
      </w:pPr>
      <w:r>
        <w:rPr>
          <w:rFonts w:asciiTheme="minorHAnsi" w:hAnsiTheme="minorHAnsi" w:cstheme="minorHAnsi"/>
          <w:lang w:val="mn-MN"/>
        </w:rPr>
        <w:t>Монголын хуулийн дагуу төрийн өмчит компаниуд нь төрийн байгууллага биш, бусад хувийн хэвшлийн аж ахуй нэгжүүдтэй адил бизнесийн байгууллага гэж тооцогддог тул МОҮИТБС-ын тайлан нь мөн адил байдаг. Тиймээс ТӨК-иудад зориулсан тусгай шаардлага шалгуур ОҮИТБС-ын тайланд байхгүй бөгөөд энэ чиглэлээр дэлгэрүүлж судлах даалгавар аудиторт өгөгдөөгүй байна</w:t>
      </w:r>
      <w:r>
        <w:rPr>
          <w:rFonts w:asciiTheme="minorHAnsi" w:hAnsiTheme="minorHAnsi" w:cstheme="minorHAnsi"/>
        </w:rPr>
        <w:t xml:space="preserve">. </w:t>
      </w:r>
    </w:p>
    <w:p w14:paraId="2F6F561C" w14:textId="77777777" w:rsidR="003F3B69" w:rsidRDefault="003F3B69" w:rsidP="003F3B69">
      <w:pPr>
        <w:rPr>
          <w:rFonts w:asciiTheme="minorHAnsi" w:hAnsiTheme="minorHAnsi" w:cstheme="minorHAnsi"/>
        </w:rPr>
      </w:pPr>
    </w:p>
    <w:p w14:paraId="5D474271" w14:textId="77777777" w:rsidR="003F3B69" w:rsidRDefault="003F3B69" w:rsidP="003F3B69">
      <w:pPr>
        <w:rPr>
          <w:rFonts w:asciiTheme="minorHAnsi" w:hAnsiTheme="minorHAnsi" w:cstheme="minorHAnsi"/>
          <w:lang w:val="mn-MN"/>
        </w:rPr>
      </w:pPr>
      <w:r>
        <w:rPr>
          <w:rFonts w:asciiTheme="minorHAnsi" w:hAnsiTheme="minorHAnsi" w:cstheme="minorHAnsi"/>
          <w:lang w:val="mn-MN"/>
        </w:rPr>
        <w:t xml:space="preserve">МОҮИТБС-ын 2012 оны тайланд хамрагдсан компаниуд нь төрийн өмчит эсэхийг тэмдэглэсэн боловч хэрэв тийм бол бенефициар өмчлөгчид нь хэн, ямар байгууллага, хувь нийлүлэгчдийн гэрээний нөхцөл, Засгийн газрын хүлээх санхүүгийн болон бусад үүрэг хариуцлага зэрэг мэдээлэл байхгүй. </w:t>
      </w:r>
    </w:p>
    <w:p w14:paraId="11CCD3D4" w14:textId="77777777" w:rsidR="003F3B69" w:rsidRDefault="003F3B69" w:rsidP="003F3B69">
      <w:pPr>
        <w:outlineLvl w:val="0"/>
        <w:rPr>
          <w:rFonts w:asciiTheme="minorHAnsi" w:hAnsiTheme="minorHAnsi" w:cstheme="minorHAnsi"/>
          <w:b/>
        </w:rPr>
      </w:pPr>
    </w:p>
    <w:p w14:paraId="79E71945" w14:textId="77777777" w:rsidR="003F3B69" w:rsidRDefault="003F3B69" w:rsidP="003F3B69">
      <w:pPr>
        <w:outlineLvl w:val="0"/>
        <w:rPr>
          <w:rFonts w:asciiTheme="minorHAnsi" w:hAnsiTheme="minorHAnsi" w:cstheme="minorHAnsi"/>
          <w:b/>
        </w:rPr>
      </w:pPr>
    </w:p>
    <w:p w14:paraId="39031950" w14:textId="77777777" w:rsidR="003F3B69" w:rsidRDefault="003F3B69" w:rsidP="003F3B69">
      <w:pPr>
        <w:outlineLvl w:val="0"/>
        <w:rPr>
          <w:rFonts w:asciiTheme="minorHAnsi" w:hAnsiTheme="minorHAnsi" w:cstheme="minorHAnsi"/>
          <w:b/>
        </w:rPr>
      </w:pPr>
    </w:p>
    <w:p w14:paraId="31C1612E" w14:textId="77777777" w:rsidR="003F3B69" w:rsidRDefault="003F3B69" w:rsidP="003F3B69">
      <w:pPr>
        <w:outlineLvl w:val="0"/>
        <w:rPr>
          <w:rFonts w:asciiTheme="minorHAnsi" w:hAnsiTheme="minorHAnsi" w:cstheme="minorHAnsi"/>
          <w:lang w:val="mn-MN"/>
        </w:rPr>
      </w:pPr>
      <w:r>
        <w:rPr>
          <w:rFonts w:asciiTheme="minorHAnsi" w:hAnsiTheme="minorHAnsi" w:cstheme="minorHAnsi"/>
          <w:b/>
          <w:lang w:val="mn-MN"/>
        </w:rPr>
        <w:lastRenderedPageBreak/>
        <w:t xml:space="preserve">ЗӨВЛӨМЖ </w:t>
      </w:r>
    </w:p>
    <w:p w14:paraId="62B9F7F4" w14:textId="3555B9A8" w:rsidR="003F3B69" w:rsidRDefault="00AC33CE" w:rsidP="00932C7E">
      <w:pPr>
        <w:pStyle w:val="ListParagraph"/>
        <w:numPr>
          <w:ilvl w:val="0"/>
          <w:numId w:val="20"/>
        </w:numPr>
        <w:spacing w:after="200"/>
        <w:rPr>
          <w:szCs w:val="20"/>
        </w:rPr>
      </w:pPr>
      <w:r>
        <w:rPr>
          <w:szCs w:val="20"/>
          <w:u w:val="single"/>
          <w:lang w:val="mn-MN"/>
        </w:rPr>
        <w:t>Бене</w:t>
      </w:r>
      <w:r w:rsidR="003F3B69">
        <w:rPr>
          <w:szCs w:val="20"/>
          <w:u w:val="single"/>
          <w:lang w:val="mn-MN"/>
        </w:rPr>
        <w:t>фициар өмчлөгсийн бүртгэл</w:t>
      </w:r>
      <w:r w:rsidR="003F3B69">
        <w:rPr>
          <w:szCs w:val="20"/>
        </w:rPr>
        <w:t xml:space="preserve">: </w:t>
      </w:r>
      <w:r w:rsidR="003F3B69">
        <w:rPr>
          <w:szCs w:val="20"/>
          <w:lang w:val="mn-MN"/>
        </w:rPr>
        <w:t xml:space="preserve">Эрх олгох шаардлагын хүрээнд яригдсанчлан хэрэв Засгйин газар нийтэд нээлттэй ийм бүртгэлийн санг бий болговол ТӨК-иүд энд мөн багтах ёстой. </w:t>
      </w:r>
    </w:p>
    <w:p w14:paraId="136A281B" w14:textId="77777777" w:rsidR="003F3B69" w:rsidRDefault="003F3B69" w:rsidP="003F3B69">
      <w:pPr>
        <w:pStyle w:val="ListParagraph"/>
        <w:spacing w:after="200"/>
        <w:rPr>
          <w:szCs w:val="20"/>
        </w:rPr>
      </w:pPr>
    </w:p>
    <w:p w14:paraId="6A914CD4" w14:textId="77777777" w:rsidR="003F3B69" w:rsidRDefault="003F3B69" w:rsidP="00932C7E">
      <w:pPr>
        <w:pStyle w:val="ListParagraph"/>
        <w:numPr>
          <w:ilvl w:val="0"/>
          <w:numId w:val="20"/>
        </w:numPr>
        <w:spacing w:after="200"/>
        <w:rPr>
          <w:szCs w:val="20"/>
        </w:rPr>
      </w:pPr>
      <w:r>
        <w:rPr>
          <w:u w:val="single"/>
          <w:lang w:val="mn-MN"/>
        </w:rPr>
        <w:t>Ойлголт өгөх мэдээлэл</w:t>
      </w:r>
      <w:r>
        <w:t xml:space="preserve">: </w:t>
      </w:r>
      <w:r>
        <w:rPr>
          <w:lang w:val="mn-MN"/>
        </w:rPr>
        <w:t xml:space="preserve">Засгийн газар ТӨК-иудын санхүүгийн харилцааг зохицуулсан дүрэм журмуудын талаар илүү өргөн ойлголт өгөхүйц тайлбар мэдээлэл ОҮИТБС-ын тайланд тусгагдах нь зүйтэй.  </w:t>
      </w:r>
    </w:p>
    <w:p w14:paraId="633D439F" w14:textId="77777777" w:rsidR="003F3B69" w:rsidRDefault="003F3B69" w:rsidP="003F3B69">
      <w:pPr>
        <w:pStyle w:val="ListParagraph"/>
        <w:spacing w:after="200"/>
        <w:rPr>
          <w:szCs w:val="20"/>
        </w:rPr>
      </w:pPr>
    </w:p>
    <w:p w14:paraId="4058061A" w14:textId="77777777" w:rsidR="003F3B69" w:rsidRDefault="003F3B69" w:rsidP="00932C7E">
      <w:pPr>
        <w:pStyle w:val="ListParagraph"/>
        <w:numPr>
          <w:ilvl w:val="0"/>
          <w:numId w:val="20"/>
        </w:numPr>
        <w:spacing w:after="200"/>
        <w:rPr>
          <w:szCs w:val="20"/>
        </w:rPr>
      </w:pPr>
      <w:r>
        <w:rPr>
          <w:szCs w:val="20"/>
          <w:lang w:val="mn-MN"/>
        </w:rPr>
        <w:t xml:space="preserve">ТӨК-ийн хувь эзэмшдэг бүх аж ахуйн нэжийн хувьд үйл ажиллагааны зорилго, чиглэл, засаглалын бүтэц, бусад хувьцаа эзэмшигчид </w:t>
      </w:r>
      <w:r>
        <w:rPr>
          <w:szCs w:val="20"/>
        </w:rPr>
        <w:t>(</w:t>
      </w:r>
      <w:r>
        <w:rPr>
          <w:szCs w:val="20"/>
          <w:lang w:val="mn-MN"/>
        </w:rPr>
        <w:t>ашиг хүртэгч жинхэнэ эзэд</w:t>
      </w:r>
      <w:r>
        <w:rPr>
          <w:szCs w:val="20"/>
        </w:rPr>
        <w:t>)</w:t>
      </w:r>
      <w:r>
        <w:rPr>
          <w:szCs w:val="20"/>
          <w:lang w:val="mn-MN"/>
        </w:rPr>
        <w:t xml:space="preserve"> тэдгээрийн эзэмшдэг хувьцаануудынтоо, төрөл  тайланд дурдагдах ёстой</w:t>
      </w:r>
      <w:r>
        <w:rPr>
          <w:szCs w:val="20"/>
        </w:rPr>
        <w:t xml:space="preserve">. </w:t>
      </w:r>
      <w:r>
        <w:rPr>
          <w:szCs w:val="20"/>
          <w:lang w:val="mn-MN"/>
        </w:rPr>
        <w:t xml:space="preserve">Энэ хүрээнд мөн ноогдол ашиг толгой компани цашлаад засгийн газар болон бусад хувьцаа эзэмшигчдийн дунд хэрхэн хуваарилагддаг зэргийг ойлгомжтой болгох юм.  </w:t>
      </w:r>
    </w:p>
    <w:p w14:paraId="0BEED709" w14:textId="77777777" w:rsidR="003F3B69" w:rsidRDefault="003F3B69" w:rsidP="003F3B69">
      <w:pPr>
        <w:pStyle w:val="ListParagraph"/>
        <w:spacing w:after="200"/>
        <w:rPr>
          <w:szCs w:val="20"/>
        </w:rPr>
      </w:pPr>
    </w:p>
    <w:p w14:paraId="64BC2199" w14:textId="77777777" w:rsidR="003F3B69" w:rsidRDefault="003F3B69" w:rsidP="00932C7E">
      <w:pPr>
        <w:pStyle w:val="ListParagraph"/>
        <w:numPr>
          <w:ilvl w:val="0"/>
          <w:numId w:val="20"/>
        </w:numPr>
        <w:spacing w:after="200"/>
        <w:rPr>
          <w:szCs w:val="20"/>
        </w:rPr>
      </w:pPr>
      <w:r>
        <w:rPr>
          <w:szCs w:val="20"/>
          <w:lang w:val="mn-MN"/>
        </w:rPr>
        <w:t>ТӨК-иудын бусад аж ахуйн нэгжид хийх хөрөнгө оруулалт, хувь эзэмшлээ зарах зэрэг гүйлгээ нь орлогын маш том урсгал байдаг тул эдгээрийг ил болгох шаардлагатай. Худалдсан тохиолдолд зарсан үнээс гадна худалдан авагч хэн болох, ямар шалгуур нөхцлөөр хэлцэл хийгдсэн зэргийг мэдээлбэл илүү сайн</w:t>
      </w:r>
      <w:r>
        <w:rPr>
          <w:szCs w:val="20"/>
        </w:rPr>
        <w:t>.</w:t>
      </w:r>
    </w:p>
    <w:p w14:paraId="2061E6AA" w14:textId="77777777" w:rsidR="003F3B69" w:rsidRDefault="003F3B69" w:rsidP="003F3B69">
      <w:pPr>
        <w:pStyle w:val="ListParagraph"/>
        <w:rPr>
          <w:rFonts w:asciiTheme="minorHAnsi" w:hAnsiTheme="minorHAnsi" w:cstheme="minorHAnsi"/>
        </w:rPr>
      </w:pPr>
    </w:p>
    <w:p w14:paraId="66DAD9CD" w14:textId="77777777" w:rsidR="003F3B69" w:rsidRDefault="003F3B69" w:rsidP="003F3B69">
      <w:pPr>
        <w:rPr>
          <w:rFonts w:asciiTheme="minorHAnsi" w:hAnsiTheme="minorHAnsi" w:cstheme="minorHAnsi"/>
        </w:rPr>
      </w:pPr>
    </w:p>
    <w:p w14:paraId="74E289B3" w14:textId="77777777" w:rsidR="003F3B69" w:rsidRDefault="003F3B69" w:rsidP="003F3B69">
      <w:pPr>
        <w:outlineLvl w:val="0"/>
        <w:rPr>
          <w:rFonts w:asciiTheme="minorHAnsi" w:hAnsiTheme="minorHAnsi" w:cstheme="minorHAnsi"/>
          <w:b/>
          <w:lang w:val="mn-MN"/>
        </w:rPr>
      </w:pPr>
      <w:r>
        <w:rPr>
          <w:rFonts w:asciiTheme="minorHAnsi" w:hAnsiTheme="minorHAnsi" w:cstheme="minorHAnsi"/>
          <w:b/>
          <w:lang w:val="mn-MN"/>
        </w:rPr>
        <w:t xml:space="preserve">БУСАД УЛСЫН ЖИШЭЭ </w:t>
      </w:r>
    </w:p>
    <w:p w14:paraId="31C99E60" w14:textId="77777777" w:rsidR="003F3B69" w:rsidRDefault="003F3B69" w:rsidP="00932C7E">
      <w:pPr>
        <w:pStyle w:val="ListParagraph"/>
        <w:numPr>
          <w:ilvl w:val="0"/>
          <w:numId w:val="24"/>
        </w:numPr>
        <w:ind w:left="360"/>
        <w:rPr>
          <w:rFonts w:asciiTheme="minorHAnsi" w:hAnsiTheme="minorHAnsi" w:cstheme="minorHAnsi"/>
        </w:rPr>
      </w:pPr>
      <w:r>
        <w:rPr>
          <w:rFonts w:asciiTheme="minorHAnsi" w:hAnsiTheme="minorHAnsi" w:cstheme="minorHAnsi"/>
        </w:rPr>
        <w:t xml:space="preserve">2013 </w:t>
      </w:r>
      <w:r>
        <w:rPr>
          <w:rFonts w:asciiTheme="minorHAnsi" w:hAnsiTheme="minorHAnsi" w:cstheme="minorHAnsi"/>
          <w:lang w:val="mn-MN"/>
        </w:rPr>
        <w:t>оны Баялгийн Засаглалын Индекст</w:t>
      </w:r>
      <w:r>
        <w:rPr>
          <w:rFonts w:asciiTheme="minorHAnsi" w:hAnsiTheme="minorHAnsi" w:cstheme="minorHAnsi"/>
        </w:rPr>
        <w:t xml:space="preserve"> (RGI)</w:t>
      </w:r>
      <w:r>
        <w:rPr>
          <w:rFonts w:asciiTheme="minorHAnsi" w:hAnsiTheme="minorHAnsi" w:cstheme="minorHAnsi"/>
          <w:lang w:val="mn-MN"/>
        </w:rPr>
        <w:t xml:space="preserve"> дүнгэснээр Тринаидад Тобаго, Энэтхэг, Индонез, Бразил, Кувейт, Морокко, Норвеги, Орос, Чили, Хятад, Мексик улсуудад ТӨК-иуд салбар компаниудаа хамруулсан бүрэн хэмжээний санхүүгийн тайлан гаргасан байна</w:t>
      </w:r>
      <w:r>
        <w:rPr>
          <w:rFonts w:asciiTheme="minorHAnsi" w:hAnsiTheme="minorHAnsi" w:cstheme="minorHAnsi"/>
        </w:rPr>
        <w:t>.</w:t>
      </w:r>
    </w:p>
    <w:p w14:paraId="1ECD9694" w14:textId="77777777" w:rsidR="003F3B69" w:rsidRDefault="003F3B69" w:rsidP="003F3B69">
      <w:pPr>
        <w:rPr>
          <w:rFonts w:asciiTheme="minorHAnsi" w:hAnsiTheme="minorHAnsi" w:cstheme="minorHAnsi"/>
        </w:rPr>
      </w:pPr>
    </w:p>
    <w:p w14:paraId="50166D1A" w14:textId="77777777" w:rsidR="003F3B69" w:rsidRDefault="003F3B69" w:rsidP="003F3B69">
      <w:pPr>
        <w:pBdr>
          <w:bottom w:val="single" w:sz="12" w:space="1" w:color="auto"/>
        </w:pBdr>
        <w:rPr>
          <w:rFonts w:asciiTheme="minorHAnsi" w:hAnsiTheme="minorHAnsi" w:cstheme="minorHAnsi"/>
          <w:b/>
          <w:bCs/>
        </w:rPr>
      </w:pPr>
    </w:p>
    <w:p w14:paraId="07646746" w14:textId="7F86BD5A" w:rsidR="003F3B69" w:rsidRDefault="003F3B69" w:rsidP="003F3B69">
      <w:pPr>
        <w:pBdr>
          <w:bottom w:val="single" w:sz="12" w:space="1" w:color="auto"/>
        </w:pBdr>
        <w:outlineLvl w:val="0"/>
        <w:rPr>
          <w:rFonts w:asciiTheme="minorHAnsi" w:hAnsiTheme="minorHAnsi" w:cstheme="minorHAnsi"/>
          <w:b/>
        </w:rPr>
      </w:pPr>
      <w:r>
        <w:rPr>
          <w:noProof/>
        </w:rPr>
        <mc:AlternateContent>
          <mc:Choice Requires="wps">
            <w:drawing>
              <wp:anchor distT="0" distB="0" distL="114300" distR="114300" simplePos="0" relativeHeight="251707392" behindDoc="1" locked="0" layoutInCell="1" allowOverlap="1" wp14:anchorId="17552A75" wp14:editId="6882DDE0">
                <wp:simplePos x="0" y="0"/>
                <wp:positionH relativeFrom="column">
                  <wp:posOffset>0</wp:posOffset>
                </wp:positionH>
                <wp:positionV relativeFrom="paragraph">
                  <wp:posOffset>367030</wp:posOffset>
                </wp:positionV>
                <wp:extent cx="5943600" cy="2314575"/>
                <wp:effectExtent l="0" t="0" r="19050" b="28575"/>
                <wp:wrapTight wrapText="bothSides">
                  <wp:wrapPolygon edited="0">
                    <wp:start x="0" y="0"/>
                    <wp:lineTo x="0" y="21689"/>
                    <wp:lineTo x="21600" y="21689"/>
                    <wp:lineTo x="21600" y="0"/>
                    <wp:lineTo x="0" y="0"/>
                  </wp:wrapPolygon>
                </wp:wrapTight>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14575"/>
                        </a:xfrm>
                        <a:prstGeom prst="rect">
                          <a:avLst/>
                        </a:prstGeom>
                        <a:solidFill>
                          <a:srgbClr val="FFFFFF"/>
                        </a:solidFill>
                        <a:ln w="9525">
                          <a:solidFill>
                            <a:srgbClr val="000000"/>
                          </a:solidFill>
                          <a:miter lim="800000"/>
                          <a:headEnd/>
                          <a:tailEnd/>
                        </a:ln>
                      </wps:spPr>
                      <wps:txbx>
                        <w:txbxContent>
                          <w:p w14:paraId="28669DDE" w14:textId="77777777" w:rsidR="00576A74" w:rsidRDefault="00576A74" w:rsidP="003F3B69">
                            <w:pPr>
                              <w:rPr>
                                <w:color w:val="548DD4" w:themeColor="text2" w:themeTint="99"/>
                                <w:sz w:val="20"/>
                                <w:szCs w:val="20"/>
                                <w:lang w:val="mn-MN"/>
                              </w:rPr>
                            </w:pPr>
                            <w:r>
                              <w:rPr>
                                <w:color w:val="548DD4" w:themeColor="text2" w:themeTint="99"/>
                                <w:sz w:val="20"/>
                                <w:szCs w:val="20"/>
                                <w:lang w:val="mn-MN"/>
                              </w:rPr>
                              <w:t xml:space="preserve">ЗААВАЛ ИЛ БОЛГОХ </w:t>
                            </w:r>
                          </w:p>
                          <w:p w14:paraId="03C31EF3" w14:textId="77777777" w:rsidR="00576A74" w:rsidRDefault="00576A74" w:rsidP="003F3B69">
                            <w:pPr>
                              <w:jc w:val="both"/>
                              <w:rPr>
                                <w:rFonts w:cs="Calibri"/>
                                <w:noProof/>
                                <w:color w:val="548DD4" w:themeColor="text2" w:themeTint="99"/>
                                <w:sz w:val="20"/>
                                <w:szCs w:val="20"/>
                                <w:lang w:val="mn-MN" w:eastAsia="mn-MN"/>
                              </w:rPr>
                            </w:pPr>
                            <w:r>
                              <w:rPr>
                                <w:rFonts w:cs="Calibri"/>
                                <w:noProof/>
                                <w:color w:val="548DD4" w:themeColor="text2" w:themeTint="99"/>
                                <w:sz w:val="20"/>
                                <w:szCs w:val="20"/>
                                <w:lang w:val="mn-MN" w:eastAsia="mn-MN"/>
                              </w:rPr>
                              <w:t>3.6 Олборлох салбарт төр оролцон улмаар эрдэс баялагийн орлогын хэмжээ нэмэгдэж буй бол ОҮИТБС-ын тайлан нь доорх мэдээллийг агуулсан байна:</w:t>
                            </w:r>
                          </w:p>
                          <w:p w14:paraId="6F8706D3" w14:textId="77777777" w:rsidR="00576A74" w:rsidRDefault="00576A74" w:rsidP="003F3B69">
                            <w:pPr>
                              <w:rPr>
                                <w:rFonts w:cs="Calibri"/>
                                <w:noProof/>
                                <w:color w:val="548DD4" w:themeColor="text2" w:themeTint="99"/>
                                <w:sz w:val="20"/>
                                <w:szCs w:val="20"/>
                                <w:lang w:val="mn-MN" w:eastAsia="mn-MN"/>
                              </w:rPr>
                            </w:pPr>
                            <w:r>
                              <w:rPr>
                                <w:rFonts w:cs="Calibri"/>
                                <w:noProof/>
                                <w:color w:val="548DD4" w:themeColor="text2" w:themeTint="99"/>
                                <w:sz w:val="20"/>
                                <w:szCs w:val="20"/>
                                <w:lang w:val="mn-MN" w:eastAsia="mn-MN"/>
                              </w:rPr>
                              <w:t>a) Засгийн газар болон төрийн өмчит аж ахуйн нэгжүүдийн хоорондын санхүүгийн харилцааг зохицуулсан үндсэн журам, практикын тухай дэлгэрэнгүй тайлбарлана. Жишээ нь төрийн өмчит аж ахуйн нэгжүүд болон засгийн газрын  хооронд санжүүжилт шилжүүлэх журам, хуримтлагдсан ашиг, дахин хийсэн хөрөнгө оруулалт болон гуравдагч талын санхүүжилт гэх мэт асуудал</w:t>
                            </w:r>
                          </w:p>
                          <w:p w14:paraId="2A1DAF7C" w14:textId="77777777" w:rsidR="00576A74" w:rsidRDefault="00576A74" w:rsidP="003F3B69">
                            <w:pPr>
                              <w:rPr>
                                <w:color w:val="548DD4" w:themeColor="text2" w:themeTint="99"/>
                                <w:sz w:val="20"/>
                                <w:szCs w:val="20"/>
                              </w:rPr>
                            </w:pPr>
                          </w:p>
                          <w:p w14:paraId="4FE1F200" w14:textId="77777777" w:rsidR="00576A74" w:rsidRDefault="00576A74" w:rsidP="003F3B69">
                            <w:pPr>
                              <w:rPr>
                                <w:rFonts w:ascii="Arial" w:hAnsi="Arial" w:cs="Arial"/>
                                <w:color w:val="548DD4" w:themeColor="text2" w:themeTint="99"/>
                                <w:sz w:val="20"/>
                                <w:szCs w:val="20"/>
                              </w:rPr>
                            </w:pPr>
                            <w:r>
                              <w:rPr>
                                <w:color w:val="548DD4" w:themeColor="text2" w:themeTint="99"/>
                                <w:sz w:val="20"/>
                                <w:szCs w:val="20"/>
                              </w:rPr>
                              <w:t>4.2(c)</w:t>
                            </w:r>
                            <w:r>
                              <w:rPr>
                                <w:color w:val="548DD4" w:themeColor="text2" w:themeTint="99"/>
                                <w:sz w:val="20"/>
                                <w:szCs w:val="20"/>
                                <w:lang w:val="mn-MN"/>
                              </w:rPr>
                              <w:t xml:space="preserve"> </w:t>
                            </w:r>
                            <w:r>
                              <w:rPr>
                                <w:rFonts w:cs="Calibri"/>
                                <w:noProof/>
                                <w:color w:val="548DD4" w:themeColor="text2" w:themeTint="99"/>
                                <w:sz w:val="20"/>
                                <w:szCs w:val="20"/>
                                <w:lang w:val="mn-MN" w:eastAsia="mn-MN"/>
                              </w:rPr>
                              <w:t>Олон талын оролцоот бүлэг нь тайлагнах үйл явцад төрийн өмчит аж ахуйн нэгжийн хүлээх үүрэг ролийг тодорхой гарган, тэднийг  бүрэн хамруулж, газрын тос, байгалийн хий болон ашигт малтмал олборлох  компаниудын зүгээс төрийн өмчит аж ахуйн нэгжүүдэд хийсэн төлбөр, төрийн өмчит аж ахуйн нэгж хооронд болон бусад төрийн байгууллагуудын хооронд хийгдэж буй материаллаг төлбөрийг хамруулна.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3" o:spid="_x0000_s1036" type="#_x0000_t202" style="position:absolute;margin-left:0;margin-top:28.9pt;width:468pt;height:182.2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">
                <v:textbox>
                  <w:txbxContent>
                    <w:p w14:paraId="28669DDE" w14:textId="77777777" w:rsidR="00576A74" w:rsidRDefault="00576A74" w:rsidP="003F3B69">
                      <w:pPr>
                        <w:rPr>
                          <w:color w:val="548DD4" w:themeColor="text2" w:themeTint="99"/>
                          <w:sz w:val="20"/>
                          <w:szCs w:val="20"/>
                          <w:lang w:val="mn-MN"/>
                        </w:rPr>
                      </w:pPr>
                      <w:r>
                        <w:rPr>
                          <w:color w:val="548DD4" w:themeColor="text2" w:themeTint="99"/>
                          <w:sz w:val="20"/>
                          <w:szCs w:val="20"/>
                          <w:lang w:val="mn-MN"/>
                        </w:rPr>
                        <w:t xml:space="preserve">ЗААВАЛ ИЛ БОЛГОХ </w:t>
                      </w:r>
                    </w:p>
                    <w:p w14:paraId="03C31EF3" w14:textId="77777777" w:rsidR="00576A74" w:rsidRDefault="00576A74" w:rsidP="003F3B69">
                      <w:pPr>
                        <w:jc w:val="both"/>
                        <w:rPr>
                          <w:rFonts w:cs="Calibri"/>
                          <w:noProof/>
                          <w:color w:val="548DD4" w:themeColor="text2" w:themeTint="99"/>
                          <w:sz w:val="20"/>
                          <w:szCs w:val="20"/>
                          <w:lang w:val="mn-MN" w:eastAsia="mn-MN"/>
                        </w:rPr>
                      </w:pPr>
                      <w:r>
                        <w:rPr>
                          <w:rFonts w:cs="Calibri"/>
                          <w:noProof/>
                          <w:color w:val="548DD4" w:themeColor="text2" w:themeTint="99"/>
                          <w:sz w:val="20"/>
                          <w:szCs w:val="20"/>
                          <w:lang w:val="mn-MN" w:eastAsia="mn-MN"/>
                        </w:rPr>
                        <w:t>3.6 Олборлох салбарт төр оролцон улмаар эрдэс баялагийн орлогын хэмжээ нэмэгдэж буй бол ОҮИТБС-ын тайлан нь доорх мэдээллийг агуулсан байна:</w:t>
                      </w:r>
                    </w:p>
                    <w:p w14:paraId="6F8706D3" w14:textId="77777777" w:rsidR="00576A74" w:rsidRDefault="00576A74" w:rsidP="003F3B69">
                      <w:pPr>
                        <w:rPr>
                          <w:rFonts w:cs="Calibri"/>
                          <w:noProof/>
                          <w:color w:val="548DD4" w:themeColor="text2" w:themeTint="99"/>
                          <w:sz w:val="20"/>
                          <w:szCs w:val="20"/>
                          <w:lang w:val="mn-MN" w:eastAsia="mn-MN"/>
                        </w:rPr>
                      </w:pPr>
                      <w:r>
                        <w:rPr>
                          <w:rFonts w:cs="Calibri"/>
                          <w:noProof/>
                          <w:color w:val="548DD4" w:themeColor="text2" w:themeTint="99"/>
                          <w:sz w:val="20"/>
                          <w:szCs w:val="20"/>
                          <w:lang w:val="mn-MN" w:eastAsia="mn-MN"/>
                        </w:rPr>
                        <w:t>a) Засгийн газар болон төрийн өмчит аж ахуйн нэгжүүдийн хоорондын санхүүгийн харилцааг зохицуулсан үндсэн журам, практикын тухай дэлгэрэнгүй тайлбарлана. Жишээ нь төрийн өмчит аж ахуйн нэгжүүд болон засгийн газрын  хооронд санжүүжилт шилжүүлэх журам, хуримтлагдсан ашиг, дахин хийсэн хөрөнгө оруулалт болон гуравдагч талын санхүүжилт гэх мэт асуудал</w:t>
                      </w:r>
                    </w:p>
                    <w:p w14:paraId="2A1DAF7C" w14:textId="77777777" w:rsidR="00576A74" w:rsidRDefault="00576A74" w:rsidP="003F3B69">
                      <w:pPr>
                        <w:rPr>
                          <w:color w:val="548DD4" w:themeColor="text2" w:themeTint="99"/>
                          <w:sz w:val="20"/>
                          <w:szCs w:val="20"/>
                        </w:rPr>
                      </w:pPr>
                    </w:p>
                    <w:p w14:paraId="4FE1F200" w14:textId="77777777" w:rsidR="00576A74" w:rsidRDefault="00576A74" w:rsidP="003F3B69">
                      <w:pPr>
                        <w:rPr>
                          <w:rFonts w:ascii="Arial" w:hAnsi="Arial" w:cs="Arial"/>
                          <w:color w:val="548DD4" w:themeColor="text2" w:themeTint="99"/>
                          <w:sz w:val="20"/>
                          <w:szCs w:val="20"/>
                        </w:rPr>
                      </w:pPr>
                      <w:r>
                        <w:rPr>
                          <w:color w:val="548DD4" w:themeColor="text2" w:themeTint="99"/>
                          <w:sz w:val="20"/>
                          <w:szCs w:val="20"/>
                        </w:rPr>
                        <w:t>4.2(c)</w:t>
                      </w:r>
                      <w:r>
                        <w:rPr>
                          <w:color w:val="548DD4" w:themeColor="text2" w:themeTint="99"/>
                          <w:sz w:val="20"/>
                          <w:szCs w:val="20"/>
                          <w:lang w:val="mn-MN"/>
                        </w:rPr>
                        <w:t xml:space="preserve"> </w:t>
                      </w:r>
                      <w:r>
                        <w:rPr>
                          <w:rFonts w:cs="Calibri"/>
                          <w:noProof/>
                          <w:color w:val="548DD4" w:themeColor="text2" w:themeTint="99"/>
                          <w:sz w:val="20"/>
                          <w:szCs w:val="20"/>
                          <w:lang w:val="mn-MN" w:eastAsia="mn-MN"/>
                        </w:rPr>
                        <w:t>Олон талын оролцоот бүлэг нь тайлагнах үйл явцад төрийн өмчит аж ахуйн нэгжийн хүлээх үүрэг ролийг тодорхой гарган, тэднийг  бүрэн хамруулж, газрын тос, байгалийн хий болон ашигт малтмал олборлох  компаниудын зүгээс төрийн өмчит аж ахуйн нэгжүүдэд хийсэн төлбөр, төрийн өмчит аж ахуйн нэгж хооронд болон бусад төрийн байгууллагуудын хооронд хийгдэж буй материаллаг төлбөрийг хамруулна.</w:t>
                      </w:r>
                    </w:p>
                  </w:txbxContent>
                </v:textbox>
                <w10:wrap type="tight"/>
              </v:shape>
            </w:pict>
          </mc:Fallback>
        </mc:AlternateContent>
      </w:r>
      <w:r>
        <w:rPr>
          <w:rFonts w:asciiTheme="minorHAnsi" w:hAnsiTheme="minorHAnsi" w:cstheme="minorHAnsi"/>
          <w:b/>
          <w:bCs/>
          <w:lang w:val="mn-MN"/>
        </w:rPr>
        <w:t xml:space="preserve">ТӨК-ИУДЫН ТӨЛБӨР БА ШИЛЖҮҮЛЭГ </w:t>
      </w:r>
      <w:r>
        <w:rPr>
          <w:rFonts w:asciiTheme="minorHAnsi" w:hAnsiTheme="minorHAnsi" w:cstheme="minorHAnsi"/>
          <w:b/>
        </w:rPr>
        <w:t>4.2(c)</w:t>
      </w:r>
    </w:p>
    <w:p w14:paraId="31DAA054" w14:textId="77777777" w:rsidR="003F3B69" w:rsidRDefault="003F3B69" w:rsidP="003F3B69">
      <w:pPr>
        <w:rPr>
          <w:rFonts w:asciiTheme="minorHAnsi" w:hAnsiTheme="minorHAnsi" w:cstheme="minorHAnsi"/>
        </w:rPr>
      </w:pPr>
    </w:p>
    <w:p w14:paraId="46EEEA7A" w14:textId="77777777" w:rsidR="003F3B69" w:rsidRDefault="003F3B69" w:rsidP="003F3B69">
      <w:pPr>
        <w:outlineLvl w:val="0"/>
        <w:rPr>
          <w:rFonts w:asciiTheme="minorHAnsi" w:hAnsiTheme="minorHAnsi" w:cstheme="minorHAnsi"/>
          <w:b/>
        </w:rPr>
      </w:pPr>
    </w:p>
    <w:p w14:paraId="56A6310C" w14:textId="77777777" w:rsidR="003F3B69" w:rsidRDefault="003F3B69" w:rsidP="003F3B69">
      <w:pPr>
        <w:outlineLvl w:val="0"/>
        <w:rPr>
          <w:rFonts w:asciiTheme="minorHAnsi" w:hAnsiTheme="minorHAnsi" w:cstheme="minorHAnsi"/>
          <w:b/>
        </w:rPr>
      </w:pPr>
    </w:p>
    <w:p w14:paraId="2B457D53" w14:textId="77777777" w:rsidR="003F3B69" w:rsidRDefault="003F3B69" w:rsidP="003F3B69">
      <w:pPr>
        <w:outlineLvl w:val="0"/>
        <w:rPr>
          <w:rFonts w:asciiTheme="minorHAnsi" w:hAnsiTheme="minorHAnsi" w:cstheme="minorHAnsi"/>
          <w:lang w:val="mn-MN"/>
        </w:rPr>
      </w:pPr>
      <w:r>
        <w:rPr>
          <w:rFonts w:asciiTheme="minorHAnsi" w:hAnsiTheme="minorHAnsi" w:cstheme="minorHAnsi"/>
          <w:b/>
          <w:lang w:val="mn-MN"/>
        </w:rPr>
        <w:lastRenderedPageBreak/>
        <w:t xml:space="preserve">ХАРЬЦУУЛСАН АНАЛИЗ </w:t>
      </w:r>
    </w:p>
    <w:p w14:paraId="23E5A595" w14:textId="77777777" w:rsidR="003F3B69" w:rsidRDefault="003F3B69" w:rsidP="003F3B69">
      <w:pPr>
        <w:rPr>
          <w:rFonts w:asciiTheme="minorHAnsi" w:hAnsiTheme="minorHAnsi" w:cstheme="minorHAnsi"/>
          <w:lang w:val="mn-MN"/>
        </w:rPr>
      </w:pPr>
      <w:r>
        <w:rPr>
          <w:rFonts w:asciiTheme="minorHAnsi" w:hAnsiTheme="minorHAnsi" w:cstheme="minorHAnsi"/>
          <w:lang w:val="mn-MN"/>
        </w:rPr>
        <w:t xml:space="preserve">Тайлангийн </w:t>
      </w:r>
      <w:r>
        <w:rPr>
          <w:rFonts w:asciiTheme="minorHAnsi" w:hAnsiTheme="minorHAnsi" w:cstheme="minorHAnsi"/>
        </w:rPr>
        <w:t>34-41</w:t>
      </w:r>
      <w:r>
        <w:rPr>
          <w:rFonts w:asciiTheme="minorHAnsi" w:hAnsiTheme="minorHAnsi" w:cstheme="minorHAnsi"/>
          <w:lang w:val="mn-MN"/>
        </w:rPr>
        <w:t xml:space="preserve"> дугаар хуудсанд ТӨК-иуд нь бусад компаниудын хамтаар Засгийн газарт төлсөн нйитлэг төлбөр, орлогуудыг төрөл тус бүрээр нь харуулсан боловч ТӨК, хувийн компани хоёроор ялгаж ангилаагүй. </w:t>
      </w:r>
    </w:p>
    <w:p w14:paraId="3C0E0318" w14:textId="77777777" w:rsidR="003F3B69" w:rsidRDefault="003F3B69" w:rsidP="003F3B69">
      <w:pPr>
        <w:rPr>
          <w:szCs w:val="20"/>
        </w:rPr>
      </w:pPr>
      <w:r>
        <w:rPr>
          <w:rFonts w:asciiTheme="minorHAnsi" w:hAnsiTheme="minorHAnsi" w:cstheme="minorHAnsi"/>
          <w:lang w:val="mn-MN"/>
        </w:rPr>
        <w:t xml:space="preserve">Мөн ТӨК-иуд бусад уул уурхай, газрын тосны компанудаас ямар нэг хэлбэрээр аливаа матераллаг төлбөр хүлээн авсан эсэх нь тодорхойгүй. Тайланд мөн ТӨК-иуд хооронд гүйлгээ хийгддэг эсэхэд хариулт байхгүй. </w:t>
      </w:r>
    </w:p>
    <w:p w14:paraId="009991E1" w14:textId="77777777" w:rsidR="003F3B69" w:rsidRDefault="003F3B69" w:rsidP="003F3B69">
      <w:pPr>
        <w:rPr>
          <w:rFonts w:asciiTheme="minorHAnsi" w:hAnsiTheme="minorHAnsi" w:cstheme="minorHAnsi"/>
        </w:rPr>
      </w:pPr>
    </w:p>
    <w:p w14:paraId="1E7E1645" w14:textId="77777777" w:rsidR="003F3B69" w:rsidRDefault="003F3B69" w:rsidP="003F3B69">
      <w:pPr>
        <w:rPr>
          <w:rFonts w:asciiTheme="minorHAnsi" w:hAnsiTheme="minorHAnsi" w:cstheme="minorHAnsi"/>
        </w:rPr>
      </w:pPr>
      <w:r>
        <w:rPr>
          <w:rFonts w:asciiTheme="minorHAnsi" w:hAnsiTheme="minorHAnsi" w:cstheme="minorHAnsi"/>
          <w:lang w:val="mn-MN"/>
        </w:rPr>
        <w:t xml:space="preserve">Уул уурхайн салбар дах төрийн эзэмшлүүд “Эрдэнэс Монгол” компанид нэгтгэгпэж буй тул цаашид тус компани охин компаниудаасаа ноогдол ашиг хүртэгч болох төлөвтэй. Ингэвэл тус компани мөн ОҮИТБС-ын тайлан гаргахад зүйд нийцнэ. </w:t>
      </w:r>
    </w:p>
    <w:p w14:paraId="66290B04" w14:textId="77777777" w:rsidR="003F3B69" w:rsidRDefault="003F3B69" w:rsidP="003F3B69">
      <w:pPr>
        <w:rPr>
          <w:rFonts w:asciiTheme="minorHAnsi" w:hAnsiTheme="minorHAnsi" w:cstheme="minorHAnsi"/>
        </w:rPr>
      </w:pPr>
    </w:p>
    <w:p w14:paraId="4F987567" w14:textId="77777777" w:rsidR="003F3B69" w:rsidRDefault="003F3B69" w:rsidP="003F3B69">
      <w:pPr>
        <w:outlineLvl w:val="0"/>
        <w:rPr>
          <w:rFonts w:asciiTheme="minorHAnsi" w:hAnsiTheme="minorHAnsi" w:cstheme="minorHAnsi"/>
          <w:b/>
          <w:lang w:val="mn-MN"/>
        </w:rPr>
      </w:pPr>
      <w:r>
        <w:rPr>
          <w:rFonts w:asciiTheme="minorHAnsi" w:hAnsiTheme="minorHAnsi" w:cstheme="minorHAnsi"/>
          <w:b/>
          <w:lang w:val="mn-MN"/>
        </w:rPr>
        <w:t xml:space="preserve">ЗӨВЛӨМЖ </w:t>
      </w:r>
    </w:p>
    <w:p w14:paraId="26DCC397" w14:textId="77777777" w:rsidR="003F3B69" w:rsidRDefault="003F3B69" w:rsidP="003F3B69">
      <w:pPr>
        <w:outlineLvl w:val="0"/>
        <w:rPr>
          <w:rFonts w:asciiTheme="minorHAnsi" w:hAnsiTheme="minorHAnsi" w:cstheme="minorHAnsi"/>
          <w:i/>
          <w:lang w:val="mn-MN"/>
        </w:rPr>
      </w:pPr>
    </w:p>
    <w:p w14:paraId="7E484328" w14:textId="77777777" w:rsidR="003F3B69" w:rsidRDefault="003F3B69" w:rsidP="003F3B69">
      <w:pPr>
        <w:pStyle w:val="ListParagraph"/>
        <w:ind w:left="993"/>
        <w:rPr>
          <w:rFonts w:asciiTheme="minorHAnsi" w:hAnsiTheme="minorHAnsi" w:cstheme="minorHAnsi"/>
        </w:rPr>
      </w:pPr>
      <w:r>
        <w:rPr>
          <w:rFonts w:asciiTheme="minorHAnsi" w:hAnsiTheme="minorHAnsi" w:cstheme="minorHAnsi"/>
          <w:u w:val="single"/>
          <w:lang w:val="mn-MN"/>
        </w:rPr>
        <w:t>ТӨК-иудад зориулсан тайлангийн тусгай маягт</w:t>
      </w:r>
      <w:r>
        <w:rPr>
          <w:rFonts w:asciiTheme="minorHAnsi" w:hAnsiTheme="minorHAnsi" w:cstheme="minorHAnsi"/>
        </w:rPr>
        <w:t xml:space="preserve">: </w:t>
      </w:r>
      <w:r>
        <w:rPr>
          <w:rFonts w:asciiTheme="minorHAnsi" w:hAnsiTheme="minorHAnsi" w:cstheme="minorHAnsi"/>
          <w:lang w:val="mn-MN"/>
        </w:rPr>
        <w:t xml:space="preserve">ТӨК-иудын онцлог байдал, санхүүгийн нөхцлийг харгалзан үзэж тэдгээрт зориулсан тусдаа тайлангийн маягтыг МОҮИТБС бий болгох нь оновчтой харагдаж байна. </w:t>
      </w:r>
    </w:p>
    <w:p w14:paraId="3545446D" w14:textId="77777777" w:rsidR="003F3B69" w:rsidRDefault="003F3B69" w:rsidP="00932C7E">
      <w:pPr>
        <w:pStyle w:val="ListParagraph"/>
        <w:numPr>
          <w:ilvl w:val="0"/>
          <w:numId w:val="24"/>
        </w:numPr>
        <w:ind w:left="993"/>
        <w:rPr>
          <w:rFonts w:asciiTheme="minorHAnsi" w:hAnsiTheme="minorHAnsi" w:cstheme="minorHAnsi"/>
        </w:rPr>
      </w:pPr>
      <w:r>
        <w:rPr>
          <w:rFonts w:eastAsia="MS Mincho" w:cs="Arial"/>
          <w:szCs w:val="20"/>
          <w:lang w:val="mn-MN"/>
        </w:rPr>
        <w:t>Тэрхүү ТӨК-д зориулсан тайлангийн маягт нь төрд төлсөн нийтлэг төлбөрүүдээс гадна дараах төрлийн төлбөр орлогыг багтаах шаардлагатай</w:t>
      </w:r>
      <w:r>
        <w:rPr>
          <w:rFonts w:eastAsia="MS Mincho" w:cs="Arial"/>
          <w:szCs w:val="20"/>
        </w:rPr>
        <w:t xml:space="preserve">; </w:t>
      </w:r>
    </w:p>
    <w:p w14:paraId="3D5EDCD8" w14:textId="77777777" w:rsidR="003F3B69" w:rsidRDefault="003F3B69" w:rsidP="00932C7E">
      <w:pPr>
        <w:pStyle w:val="ListParagraph"/>
        <w:numPr>
          <w:ilvl w:val="2"/>
          <w:numId w:val="24"/>
        </w:numPr>
        <w:rPr>
          <w:rFonts w:asciiTheme="minorHAnsi" w:hAnsiTheme="minorHAnsi" w:cstheme="minorHAnsi"/>
        </w:rPr>
      </w:pPr>
      <w:r>
        <w:rPr>
          <w:szCs w:val="20"/>
          <w:lang w:val="mn-MN"/>
        </w:rPr>
        <w:t>Хувьцаа эзэмшдэг салбар компаниас ТӨК-д төлсөн ноогдол ашиг</w:t>
      </w:r>
    </w:p>
    <w:p w14:paraId="7B4B1CBD" w14:textId="77777777" w:rsidR="003F3B69" w:rsidRDefault="003F3B69" w:rsidP="00932C7E">
      <w:pPr>
        <w:pStyle w:val="ListParagraph"/>
        <w:numPr>
          <w:ilvl w:val="2"/>
          <w:numId w:val="24"/>
        </w:numPr>
        <w:rPr>
          <w:rFonts w:asciiTheme="minorHAnsi" w:hAnsiTheme="minorHAnsi" w:cstheme="minorHAnsi"/>
        </w:rPr>
      </w:pPr>
      <w:r>
        <w:rPr>
          <w:szCs w:val="20"/>
          <w:lang w:val="mn-MN"/>
        </w:rPr>
        <w:t>Роялти</w:t>
      </w:r>
      <w:r>
        <w:rPr>
          <w:szCs w:val="20"/>
        </w:rPr>
        <w:t xml:space="preserve"> (</w:t>
      </w:r>
      <w:r>
        <w:rPr>
          <w:szCs w:val="20"/>
          <w:lang w:val="mn-MN"/>
        </w:rPr>
        <w:t>ашигт малтмалын нөөц ашигласны төлбөр нь шууд АМХЭГ-т төлөгддөг ч өөр бусад кэйс байх боломжтой</w:t>
      </w:r>
      <w:r>
        <w:rPr>
          <w:szCs w:val="20"/>
        </w:rPr>
        <w:t xml:space="preserve">) </w:t>
      </w:r>
    </w:p>
    <w:p w14:paraId="0B9A6970" w14:textId="77777777" w:rsidR="003F3B69" w:rsidRDefault="003F3B69" w:rsidP="00932C7E">
      <w:pPr>
        <w:pStyle w:val="ListParagraph"/>
        <w:numPr>
          <w:ilvl w:val="2"/>
          <w:numId w:val="24"/>
        </w:numPr>
        <w:rPr>
          <w:rFonts w:asciiTheme="minorHAnsi" w:hAnsiTheme="minorHAnsi" w:cstheme="minorHAnsi"/>
        </w:rPr>
      </w:pPr>
      <w:r>
        <w:rPr>
          <w:szCs w:val="20"/>
          <w:lang w:val="mn-MN"/>
        </w:rPr>
        <w:t xml:space="preserve">Түрээс, газрын төлбөр </w:t>
      </w:r>
    </w:p>
    <w:p w14:paraId="3DCB9B05" w14:textId="77777777" w:rsidR="003F3B69" w:rsidRDefault="003F3B69" w:rsidP="00932C7E">
      <w:pPr>
        <w:pStyle w:val="ListParagraph"/>
        <w:numPr>
          <w:ilvl w:val="2"/>
          <w:numId w:val="24"/>
        </w:numPr>
        <w:rPr>
          <w:rFonts w:asciiTheme="minorHAnsi" w:hAnsiTheme="minorHAnsi" w:cstheme="minorHAnsi"/>
        </w:rPr>
      </w:pPr>
      <w:r>
        <w:rPr>
          <w:szCs w:val="20"/>
          <w:lang w:val="mn-MN"/>
        </w:rPr>
        <w:t xml:space="preserve">Бүтээгдэхүүн хуваах гэрээний дагуу ТӨК-ийн хүлээн авсан бүтээгдэхүүн, түүний борлуулалтын орлого </w:t>
      </w:r>
      <w:r>
        <w:rPr>
          <w:szCs w:val="20"/>
        </w:rPr>
        <w:t>(</w:t>
      </w:r>
      <w:r>
        <w:rPr>
          <w:szCs w:val="20"/>
          <w:lang w:val="mn-MN"/>
        </w:rPr>
        <w:t>одоогоор практик байхгүй</w:t>
      </w:r>
      <w:r>
        <w:rPr>
          <w:szCs w:val="20"/>
        </w:rPr>
        <w:t>)</w:t>
      </w:r>
    </w:p>
    <w:p w14:paraId="4706E489" w14:textId="77777777" w:rsidR="003F3B69" w:rsidRDefault="003F3B69" w:rsidP="00932C7E">
      <w:pPr>
        <w:pStyle w:val="ListParagraph"/>
        <w:numPr>
          <w:ilvl w:val="2"/>
          <w:numId w:val="24"/>
        </w:numPr>
        <w:rPr>
          <w:rFonts w:asciiTheme="minorHAnsi" w:hAnsiTheme="minorHAnsi" w:cstheme="minorHAnsi"/>
        </w:rPr>
      </w:pPr>
      <w:r>
        <w:rPr>
          <w:szCs w:val="20"/>
          <w:lang w:val="mn-MN"/>
        </w:rPr>
        <w:t xml:space="preserve">Сургалт, мэдээллийн төлбөр </w:t>
      </w:r>
      <w:r>
        <w:rPr>
          <w:szCs w:val="20"/>
        </w:rPr>
        <w:t>(</w:t>
      </w:r>
      <w:r>
        <w:rPr>
          <w:szCs w:val="20"/>
          <w:lang w:val="mn-MN"/>
        </w:rPr>
        <w:t>тухайлбал геологи хайгуулын мэдээлэл хуваалцах</w:t>
      </w:r>
      <w:r>
        <w:rPr>
          <w:szCs w:val="20"/>
        </w:rPr>
        <w:t>)</w:t>
      </w:r>
    </w:p>
    <w:p w14:paraId="6E7A2DD0" w14:textId="77777777" w:rsidR="003F3B69" w:rsidRDefault="003F3B69" w:rsidP="00932C7E">
      <w:pPr>
        <w:pStyle w:val="ListParagraph"/>
        <w:numPr>
          <w:ilvl w:val="2"/>
          <w:numId w:val="24"/>
        </w:numPr>
        <w:rPr>
          <w:rFonts w:asciiTheme="minorHAnsi" w:hAnsiTheme="minorHAnsi" w:cstheme="minorHAnsi"/>
        </w:rPr>
      </w:pPr>
      <w:r>
        <w:rPr>
          <w:szCs w:val="20"/>
          <w:lang w:val="mn-MN"/>
        </w:rPr>
        <w:t xml:space="preserve">Нийгмийн шинжтэй зардал  </w:t>
      </w:r>
    </w:p>
    <w:p w14:paraId="603C80CB" w14:textId="77777777" w:rsidR="003F3B69" w:rsidRDefault="003F3B69" w:rsidP="003F3B69">
      <w:pPr>
        <w:pStyle w:val="ListParagraph"/>
        <w:ind w:left="993"/>
        <w:rPr>
          <w:rFonts w:asciiTheme="minorHAnsi" w:hAnsiTheme="minorHAnsi" w:cstheme="minorHAnsi"/>
        </w:rPr>
      </w:pPr>
    </w:p>
    <w:p w14:paraId="0C25CBE2" w14:textId="77777777" w:rsidR="003F3B69" w:rsidRDefault="003F3B69" w:rsidP="00932C7E">
      <w:pPr>
        <w:numPr>
          <w:ilvl w:val="0"/>
          <w:numId w:val="25"/>
        </w:numPr>
        <w:ind w:left="993"/>
        <w:rPr>
          <w:rFonts w:eastAsia="MS Mincho"/>
          <w:szCs w:val="20"/>
        </w:rPr>
      </w:pPr>
      <w:r>
        <w:rPr>
          <w:rFonts w:eastAsia="MS Mincho"/>
          <w:szCs w:val="20"/>
          <w:lang w:val="mn-MN"/>
        </w:rPr>
        <w:t xml:space="preserve">Үүний зэрэгцээ МОҮИТБС-ын тайлан нь Засгийн газраас ТӨК-иудад төлсөн дараах мөнгөн урсгалыг ил болох ёстой: </w:t>
      </w:r>
    </w:p>
    <w:p w14:paraId="210B524E" w14:textId="77777777" w:rsidR="003F3B69" w:rsidRDefault="003F3B69" w:rsidP="00932C7E">
      <w:pPr>
        <w:numPr>
          <w:ilvl w:val="2"/>
          <w:numId w:val="25"/>
        </w:numPr>
        <w:ind w:left="2552"/>
        <w:rPr>
          <w:rFonts w:eastAsia="MS Mincho"/>
          <w:szCs w:val="20"/>
        </w:rPr>
      </w:pPr>
      <w:r>
        <w:rPr>
          <w:szCs w:val="20"/>
          <w:lang w:val="mn-MN"/>
        </w:rPr>
        <w:t xml:space="preserve">Үйл ажиллагааны болон хөрөнгө оруулалтын зардалд олгосон татаас </w:t>
      </w:r>
    </w:p>
    <w:p w14:paraId="4A612C76" w14:textId="3FBC7F3E" w:rsidR="003F3B69" w:rsidRDefault="003F3B69" w:rsidP="00932C7E">
      <w:pPr>
        <w:numPr>
          <w:ilvl w:val="2"/>
          <w:numId w:val="25"/>
        </w:numPr>
        <w:ind w:left="2552"/>
        <w:rPr>
          <w:rFonts w:eastAsia="MS Mincho"/>
          <w:szCs w:val="20"/>
        </w:rPr>
      </w:pPr>
      <w:r>
        <w:rPr>
          <w:szCs w:val="20"/>
          <w:lang w:val="mn-MN"/>
        </w:rPr>
        <w:t xml:space="preserve">Зээл </w:t>
      </w:r>
      <w:r w:rsidR="00F02F3F">
        <w:rPr>
          <w:szCs w:val="20"/>
          <w:lang w:val="mn-MN"/>
        </w:rPr>
        <w:t>ба зээлийн баталгаа</w:t>
      </w:r>
    </w:p>
    <w:p w14:paraId="0CF39891" w14:textId="77777777" w:rsidR="003F3B69" w:rsidRDefault="003F3B69" w:rsidP="00932C7E">
      <w:pPr>
        <w:numPr>
          <w:ilvl w:val="2"/>
          <w:numId w:val="25"/>
        </w:numPr>
        <w:ind w:left="2552"/>
        <w:rPr>
          <w:rFonts w:eastAsia="MS Mincho"/>
          <w:szCs w:val="20"/>
        </w:rPr>
      </w:pPr>
      <w:r>
        <w:rPr>
          <w:szCs w:val="20"/>
          <w:lang w:val="mn-MN"/>
        </w:rPr>
        <w:t xml:space="preserve">Бэлэн бус төлбөр, материал техник шилжүүлэг </w:t>
      </w:r>
    </w:p>
    <w:p w14:paraId="7830A327" w14:textId="77777777" w:rsidR="003F3B69" w:rsidRDefault="003F3B69" w:rsidP="00932C7E">
      <w:pPr>
        <w:numPr>
          <w:ilvl w:val="2"/>
          <w:numId w:val="25"/>
        </w:numPr>
        <w:ind w:left="2552"/>
        <w:rPr>
          <w:rFonts w:eastAsia="MS Mincho"/>
          <w:szCs w:val="20"/>
        </w:rPr>
      </w:pPr>
      <w:r>
        <w:rPr>
          <w:szCs w:val="20"/>
          <w:lang w:val="mn-MN"/>
        </w:rPr>
        <w:t xml:space="preserve">Буцаан олголтууд </w:t>
      </w:r>
    </w:p>
    <w:p w14:paraId="7CEFFD02" w14:textId="77777777" w:rsidR="003F3B69" w:rsidRDefault="003F3B69" w:rsidP="003F3B69">
      <w:pPr>
        <w:pStyle w:val="ListParagraph"/>
        <w:ind w:left="993"/>
        <w:rPr>
          <w:rFonts w:asciiTheme="minorHAnsi" w:hAnsiTheme="minorHAnsi" w:cstheme="minorHAnsi"/>
        </w:rPr>
      </w:pPr>
    </w:p>
    <w:p w14:paraId="1DCA4105" w14:textId="320123CB" w:rsidR="003F3B69" w:rsidRDefault="003F3B69" w:rsidP="00932C7E">
      <w:pPr>
        <w:pStyle w:val="ListParagraph"/>
        <w:numPr>
          <w:ilvl w:val="0"/>
          <w:numId w:val="25"/>
        </w:numPr>
        <w:ind w:left="993"/>
        <w:rPr>
          <w:szCs w:val="20"/>
        </w:rPr>
      </w:pPr>
      <w:r>
        <w:rPr>
          <w:rFonts w:eastAsia="MS Mincho" w:cs="Arial"/>
          <w:szCs w:val="20"/>
          <w:lang w:val="mn-MN"/>
        </w:rPr>
        <w:t>Төр, ТӨК хоёрын хоорондын</w:t>
      </w:r>
      <w:r w:rsidR="00F02F3F">
        <w:rPr>
          <w:rFonts w:eastAsia="MS Mincho" w:cs="Arial"/>
          <w:szCs w:val="20"/>
          <w:lang w:val="mn-MN"/>
        </w:rPr>
        <w:t>, түүнчлэн ТӨК хоорондын</w:t>
      </w:r>
      <w:r>
        <w:rPr>
          <w:rFonts w:eastAsia="MS Mincho" w:cs="Arial"/>
          <w:szCs w:val="20"/>
          <w:lang w:val="mn-MN"/>
        </w:rPr>
        <w:t xml:space="preserve"> санхүүгийн харилцааг тайлбарлахын зэрэгцээ ОҮИТБС нь ком</w:t>
      </w:r>
      <w:r w:rsidR="00F02F3F">
        <w:rPr>
          <w:rFonts w:eastAsia="MS Mincho" w:cs="Arial"/>
          <w:szCs w:val="20"/>
          <w:lang w:val="mn-MN"/>
        </w:rPr>
        <w:t>п</w:t>
      </w:r>
      <w:r>
        <w:rPr>
          <w:rFonts w:eastAsia="MS Mincho" w:cs="Arial"/>
          <w:szCs w:val="20"/>
          <w:lang w:val="mn-MN"/>
        </w:rPr>
        <w:t xml:space="preserve">анийн засаглалын талаар тодорхой мэдээлэл өгөх шаардлагатай. Үүнд Удирдах зөвлөлийн гишүүд, тэдгээрийг сонгох томилох процедур, хувь эзэмшигчдийн эрх, дотод хяналтын механизм зэрэг багтана. Мөн ТӨК-иудын жил тутмын тайлан хөндлөнгийн аудитортын дүгнэлттэй танилцах хаягийг МОҮИТБС-ын тайлангаас харах боломжтой бол сайн. </w:t>
      </w:r>
    </w:p>
    <w:p w14:paraId="732D2A11" w14:textId="77777777" w:rsidR="003F3B69" w:rsidRDefault="003F3B69" w:rsidP="003F3B69">
      <w:pPr>
        <w:outlineLvl w:val="0"/>
        <w:rPr>
          <w:rFonts w:asciiTheme="minorHAnsi" w:hAnsiTheme="minorHAnsi" w:cstheme="minorHAnsi"/>
          <w:b/>
        </w:rPr>
      </w:pPr>
    </w:p>
    <w:p w14:paraId="26B3B26F" w14:textId="77777777" w:rsidR="003F3B69" w:rsidRDefault="003F3B69" w:rsidP="003F3B69">
      <w:pPr>
        <w:outlineLvl w:val="0"/>
        <w:rPr>
          <w:rFonts w:asciiTheme="minorHAnsi" w:hAnsiTheme="minorHAnsi" w:cstheme="minorHAnsi"/>
          <w:b/>
        </w:rPr>
      </w:pPr>
    </w:p>
    <w:p w14:paraId="40B47453" w14:textId="77777777" w:rsidR="003F3B69" w:rsidRDefault="003F3B69" w:rsidP="003F3B69">
      <w:pPr>
        <w:outlineLvl w:val="0"/>
        <w:rPr>
          <w:rFonts w:asciiTheme="minorHAnsi" w:hAnsiTheme="minorHAnsi" w:cstheme="minorHAnsi"/>
          <w:b/>
        </w:rPr>
      </w:pPr>
    </w:p>
    <w:p w14:paraId="65DF5B42" w14:textId="77777777" w:rsidR="003F3B69" w:rsidRDefault="003F3B69" w:rsidP="003F3B69">
      <w:pPr>
        <w:outlineLvl w:val="0"/>
        <w:rPr>
          <w:rFonts w:asciiTheme="minorHAnsi" w:hAnsiTheme="minorHAnsi" w:cstheme="minorHAnsi"/>
          <w:b/>
        </w:rPr>
      </w:pPr>
    </w:p>
    <w:p w14:paraId="56D1014C" w14:textId="77777777" w:rsidR="003F3B69" w:rsidRDefault="003F3B69" w:rsidP="003F3B69">
      <w:pPr>
        <w:outlineLvl w:val="0"/>
        <w:rPr>
          <w:rFonts w:asciiTheme="minorHAnsi" w:hAnsiTheme="minorHAnsi" w:cstheme="minorHAnsi"/>
          <w:b/>
          <w:lang w:val="mn-MN"/>
        </w:rPr>
      </w:pPr>
      <w:r>
        <w:rPr>
          <w:rFonts w:asciiTheme="minorHAnsi" w:hAnsiTheme="minorHAnsi" w:cstheme="minorHAnsi"/>
          <w:b/>
          <w:lang w:val="mn-MN"/>
        </w:rPr>
        <w:lastRenderedPageBreak/>
        <w:t xml:space="preserve">БУСАД УЛСЫН ЖИШЭЭ </w:t>
      </w:r>
    </w:p>
    <w:p w14:paraId="2B2BAA8F" w14:textId="77777777" w:rsidR="003F3B69" w:rsidRDefault="003F3B69" w:rsidP="00932C7E">
      <w:pPr>
        <w:pStyle w:val="ListParagraph"/>
        <w:numPr>
          <w:ilvl w:val="0"/>
          <w:numId w:val="25"/>
        </w:numPr>
        <w:spacing w:after="200" w:line="276" w:lineRule="auto"/>
        <w:ind w:left="993"/>
        <w:rPr>
          <w:szCs w:val="20"/>
        </w:rPr>
      </w:pPr>
      <w:r>
        <w:rPr>
          <w:szCs w:val="20"/>
          <w:lang w:val="mn-MN"/>
        </w:rPr>
        <w:t xml:space="preserve">Камерууны 2006-2008 оны тайлан үндэсний газрын тосны компанийн роялтийн орлого, гарын үсгийн төлбөр, ноогдол ашиг, сургалтын төлбөр, үйлвэрлэсэн тосны ноогдох хувь, сангийн яаманд төлсөн орлого зэргийг ил болгосон. </w:t>
      </w:r>
    </w:p>
    <w:p w14:paraId="453B03A5" w14:textId="77777777" w:rsidR="003F3B69" w:rsidRDefault="003F3B69" w:rsidP="00932C7E">
      <w:pPr>
        <w:pStyle w:val="ListParagraph"/>
        <w:numPr>
          <w:ilvl w:val="0"/>
          <w:numId w:val="25"/>
        </w:numPr>
        <w:spacing w:after="200" w:line="276" w:lineRule="auto"/>
        <w:ind w:left="993"/>
        <w:rPr>
          <w:szCs w:val="20"/>
        </w:rPr>
      </w:pPr>
      <w:r>
        <w:rPr>
          <w:szCs w:val="20"/>
          <w:lang w:val="mn-MN"/>
        </w:rPr>
        <w:t>Коте Д</w:t>
      </w:r>
      <w:r>
        <w:rPr>
          <w:szCs w:val="20"/>
        </w:rPr>
        <w:t>‘</w:t>
      </w:r>
      <w:r>
        <w:rPr>
          <w:szCs w:val="20"/>
          <w:lang w:val="mn-MN"/>
        </w:rPr>
        <w:t xml:space="preserve">Ивуарын 2007-2008 оны тайлангаар ТӨК, түүний хувийн хэвшлийн хамтрагчид хоорондын газрын тос, байгалийн хийн төлбөрүүдийн мэдээллүүдэд нэгтгэл хийсэн мөн ТӨК-иас улсад оруулсан орлогыг нэгтгэсэн. </w:t>
      </w:r>
    </w:p>
    <w:p w14:paraId="0407A6AA" w14:textId="77777777" w:rsidR="003F3B69" w:rsidRDefault="003F3B69" w:rsidP="003F3B69">
      <w:pPr>
        <w:rPr>
          <w:rFonts w:asciiTheme="minorHAnsi" w:hAnsiTheme="minorHAnsi" w:cstheme="minorHAnsi"/>
        </w:rPr>
      </w:pPr>
    </w:p>
    <w:p w14:paraId="34917371" w14:textId="77777777" w:rsidR="003F3B69" w:rsidRDefault="003F3B69" w:rsidP="003F3B69">
      <w:pPr>
        <w:pStyle w:val="ListParagraph"/>
        <w:rPr>
          <w:rFonts w:asciiTheme="minorHAnsi" w:hAnsiTheme="minorHAnsi" w:cstheme="minorHAnsi"/>
        </w:rPr>
      </w:pPr>
    </w:p>
    <w:p w14:paraId="4B068BEB" w14:textId="77777777" w:rsidR="003F3B69" w:rsidRDefault="003F3B69" w:rsidP="003F3B69">
      <w:pPr>
        <w:pBdr>
          <w:bottom w:val="single" w:sz="12" w:space="1" w:color="auto"/>
        </w:pBdr>
        <w:outlineLvl w:val="0"/>
        <w:rPr>
          <w:rFonts w:asciiTheme="minorHAnsi" w:hAnsiTheme="minorHAnsi" w:cstheme="minorHAnsi"/>
        </w:rPr>
      </w:pPr>
      <w:r>
        <w:rPr>
          <w:rFonts w:asciiTheme="minorHAnsi" w:hAnsiTheme="minorHAnsi" w:cstheme="minorHAnsi"/>
          <w:b/>
          <w:bCs/>
          <w:lang w:val="mn-MN"/>
        </w:rPr>
        <w:t xml:space="preserve">ТӨК-ИЙН ТӨСВИЙН БУС ЗАРДАЛ </w:t>
      </w:r>
      <w:r>
        <w:rPr>
          <w:rFonts w:asciiTheme="minorHAnsi" w:hAnsiTheme="minorHAnsi" w:cstheme="minorHAnsi"/>
          <w:b/>
        </w:rPr>
        <w:t>3.6(b)</w:t>
      </w:r>
    </w:p>
    <w:p w14:paraId="5532965A" w14:textId="77777777" w:rsidR="003F3B69" w:rsidRDefault="003F3B69" w:rsidP="003F3B69">
      <w:pPr>
        <w:rPr>
          <w:rFonts w:asciiTheme="minorHAnsi" w:hAnsiTheme="minorHAnsi" w:cstheme="minorHAnsi"/>
        </w:rPr>
      </w:pPr>
    </w:p>
    <w:p w14:paraId="10BEEEB0" w14:textId="6C759455" w:rsidR="003F3B69" w:rsidRDefault="003F3B69" w:rsidP="003F3B69">
      <w:pPr>
        <w:rPr>
          <w:rFonts w:asciiTheme="minorHAnsi" w:hAnsiTheme="minorHAnsi" w:cstheme="minorHAnsi"/>
        </w:rPr>
      </w:pPr>
      <w:r>
        <w:rPr>
          <w:noProof/>
        </w:rPr>
        <mc:AlternateContent>
          <mc:Choice Requires="wps">
            <w:drawing>
              <wp:anchor distT="0" distB="0" distL="114300" distR="114300" simplePos="0" relativeHeight="251708416" behindDoc="1" locked="0" layoutInCell="1" allowOverlap="1" wp14:anchorId="394A9A9A" wp14:editId="6907D4A4">
                <wp:simplePos x="0" y="0"/>
                <wp:positionH relativeFrom="column">
                  <wp:posOffset>0</wp:posOffset>
                </wp:positionH>
                <wp:positionV relativeFrom="paragraph">
                  <wp:posOffset>969010</wp:posOffset>
                </wp:positionV>
                <wp:extent cx="5943600" cy="1225550"/>
                <wp:effectExtent l="0" t="0" r="19050" b="12700"/>
                <wp:wrapTight wrapText="bothSides">
                  <wp:wrapPolygon edited="0">
                    <wp:start x="0" y="0"/>
                    <wp:lineTo x="0" y="21488"/>
                    <wp:lineTo x="21600" y="21488"/>
                    <wp:lineTo x="21600" y="0"/>
                    <wp:lineTo x="0" y="0"/>
                  </wp:wrapPolygon>
                </wp:wrapTight>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25550"/>
                        </a:xfrm>
                        <a:prstGeom prst="rect">
                          <a:avLst/>
                        </a:prstGeom>
                        <a:solidFill>
                          <a:srgbClr val="FFFFFF"/>
                        </a:solidFill>
                        <a:ln w="9525">
                          <a:solidFill>
                            <a:srgbClr val="000000"/>
                          </a:solidFill>
                          <a:miter lim="800000"/>
                          <a:headEnd/>
                          <a:tailEnd/>
                        </a:ln>
                      </wps:spPr>
                      <wps:txbx>
                        <w:txbxContent>
                          <w:p w14:paraId="6EB9EE48" w14:textId="77777777" w:rsidR="00576A74" w:rsidRDefault="00576A74" w:rsidP="003F3B69">
                            <w:pPr>
                              <w:rPr>
                                <w:color w:val="0070C0"/>
                                <w:sz w:val="20"/>
                                <w:szCs w:val="20"/>
                              </w:rPr>
                            </w:pPr>
                            <w:r>
                              <w:rPr>
                                <w:color w:val="0070C0"/>
                                <w:sz w:val="20"/>
                                <w:szCs w:val="20"/>
                                <w:lang w:val="mn-MN"/>
                              </w:rPr>
                              <w:t>ЗААВАЛ ИЛ БОЛГОХ</w:t>
                            </w:r>
                            <w:r>
                              <w:rPr>
                                <w:color w:val="0070C0"/>
                                <w:sz w:val="20"/>
                                <w:szCs w:val="20"/>
                              </w:rPr>
                              <w:t xml:space="preserve"> 3.6(b)</w:t>
                            </w:r>
                          </w:p>
                          <w:p w14:paraId="6DF7320B" w14:textId="77777777" w:rsidR="00576A74" w:rsidRDefault="00576A74" w:rsidP="003F3B69">
                            <w:pPr>
                              <w:rPr>
                                <w:rFonts w:ascii="Arial" w:hAnsi="Arial" w:cs="Arial"/>
                                <w:color w:val="548DD4" w:themeColor="text2" w:themeTint="99"/>
                                <w:sz w:val="16"/>
                                <w:szCs w:val="18"/>
                              </w:rPr>
                            </w:pPr>
                            <w:r>
                              <w:rPr>
                                <w:rFonts w:cs="Calibri"/>
                                <w:noProof/>
                                <w:color w:val="548DD4" w:themeColor="text2" w:themeTint="99"/>
                                <w:sz w:val="20"/>
                                <w:lang w:val="mn-MN" w:eastAsia="mn-MN"/>
                              </w:rPr>
                              <w:t>Төрийн өмчит аж ахуйн нэгж нь төсвийн хөрөнгийн зарцуулалттай адил төстэй төлбөрийнхөө талаар тухайлбал нийгмийн үйлчилгээ, нийтийн дэд бүтэц, түлшний татаас, засгийн газрын өрийн төлбөр гэх мэт бүх зардлаа олон нийтэд ил тод байлгах ёстой. Олон талын оролцоот бүлэг нь бусад төрлийн төлбөр, орлогын урсгалыг ил тод болгох чиглэлээр тайлагнах журмыг боловсруулан гаргахыг хөхиүлэн дэмжих бөгөөд үүнд төрийн өмчит аж ахуйн нэгж болон үүний салбаруудыг хамруулах.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37" type="#_x0000_t202" style="position:absolute;margin-left:0;margin-top:76.3pt;width:468pt;height:96.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">
                <v:textbox>
                  <w:txbxContent>
                    <w:p w14:paraId="6EB9EE48" w14:textId="77777777" w:rsidR="00576A74" w:rsidRDefault="00576A74" w:rsidP="003F3B69">
                      <w:pPr>
                        <w:rPr>
                          <w:color w:val="0070C0"/>
                          <w:sz w:val="20"/>
                          <w:szCs w:val="20"/>
                        </w:rPr>
                      </w:pPr>
                      <w:r>
                        <w:rPr>
                          <w:color w:val="0070C0"/>
                          <w:sz w:val="20"/>
                          <w:szCs w:val="20"/>
                          <w:lang w:val="mn-MN"/>
                        </w:rPr>
                        <w:t>ЗААВАЛ ИЛ БОЛГОХ</w:t>
                      </w:r>
                      <w:r>
                        <w:rPr>
                          <w:color w:val="0070C0"/>
                          <w:sz w:val="20"/>
                          <w:szCs w:val="20"/>
                        </w:rPr>
                        <w:t xml:space="preserve"> 3.6(b)</w:t>
                      </w:r>
                    </w:p>
                    <w:p w14:paraId="6DF7320B" w14:textId="77777777" w:rsidR="00576A74" w:rsidRDefault="00576A74" w:rsidP="003F3B69">
                      <w:pPr>
                        <w:rPr>
                          <w:rFonts w:ascii="Arial" w:hAnsi="Arial" w:cs="Arial"/>
                          <w:color w:val="548DD4" w:themeColor="text2" w:themeTint="99"/>
                          <w:sz w:val="16"/>
                          <w:szCs w:val="18"/>
                        </w:rPr>
                      </w:pPr>
                      <w:r>
                        <w:rPr>
                          <w:rFonts w:cs="Calibri"/>
                          <w:noProof/>
                          <w:color w:val="548DD4" w:themeColor="text2" w:themeTint="99"/>
                          <w:sz w:val="20"/>
                          <w:lang w:val="mn-MN" w:eastAsia="mn-MN"/>
                        </w:rPr>
                        <w:t>Төрийн өмчит аж ахуйн нэгж нь төсвийн хөрөнгийн зарцуулалттай адил төстэй төлбөрийнхөө талаар тухайлбал нийгмийн үйлчилгээ, нийтийн дэд бүтэц, түлшний татаас, засгийн газрын өрийн төлбөр гэх мэт бүх зардлаа олон нийтэд ил тод байлгах ёстой. Олон талын оролцоот бүлэг нь бусад төрлийн төлбөр, орлогын урсгалыг ил тод болгох чиглэлээр тайлагнах журмыг боловсруулан гаргахыг хөхиүлэн дэмжих бөгөөд үүнд төрийн өмчит аж ахуйн нэгж болон үүний салбаруудыг хамруулах.</w:t>
                      </w:r>
                    </w:p>
                  </w:txbxContent>
                </v:textbox>
                <w10:wrap type="tight"/>
              </v:shape>
            </w:pict>
          </mc:Fallback>
        </mc:AlternateContent>
      </w:r>
      <w:r>
        <w:rPr>
          <w:rFonts w:asciiTheme="minorHAnsi" w:hAnsiTheme="minorHAnsi" w:cstheme="minorHAnsi"/>
          <w:lang w:val="mn-MN"/>
        </w:rPr>
        <w:t>ТӨК-иуд нь өөрсдийн бизнесийн үндсэн үйл ажиллагаанд хамааралгүй нийгмийн шинжтэй буюу төсвөөс гадуур зардлуудыг Засгийн газрын өмнөөс санхүүжүүлэх нь элбэг байдаг. Тухайлбал нийгмйин хамгааллын тодорхой зардал, хандив тусламжуудыг санхүүжүүлэх, дэд бүтэц барьж байгуулах зэрэг зардал үүнд хамаарна. Ийм төрлийн зарлагууд нь нэгдсэн төсвийн харилцаанаас гадуур явдаг тул маш няхуур хяналт шаарддаг</w:t>
      </w:r>
      <w:r>
        <w:rPr>
          <w:rFonts w:asciiTheme="minorHAnsi" w:hAnsiTheme="minorHAnsi" w:cstheme="minorHAnsi"/>
        </w:rPr>
        <w:t xml:space="preserve">. </w:t>
      </w:r>
    </w:p>
    <w:p w14:paraId="07D7904F" w14:textId="77777777" w:rsidR="003F3B69" w:rsidRDefault="003F3B69" w:rsidP="003F3B69">
      <w:pPr>
        <w:rPr>
          <w:rFonts w:asciiTheme="minorHAnsi" w:hAnsiTheme="minorHAnsi" w:cstheme="minorHAnsi"/>
        </w:rPr>
      </w:pPr>
    </w:p>
    <w:p w14:paraId="73C7ED47" w14:textId="77777777" w:rsidR="003F3B69" w:rsidRDefault="003F3B69" w:rsidP="003F3B69">
      <w:pPr>
        <w:outlineLvl w:val="0"/>
        <w:rPr>
          <w:rFonts w:asciiTheme="minorHAnsi" w:hAnsiTheme="minorHAnsi" w:cstheme="minorHAnsi"/>
          <w:b/>
          <w:lang w:val="mn-MN"/>
        </w:rPr>
      </w:pPr>
      <w:r>
        <w:rPr>
          <w:rFonts w:asciiTheme="minorHAnsi" w:hAnsiTheme="minorHAnsi" w:cstheme="minorHAnsi"/>
          <w:b/>
          <w:lang w:val="mn-MN"/>
        </w:rPr>
        <w:t>ХАРЬЦУУЛСАН АНАЛИЗ</w:t>
      </w:r>
    </w:p>
    <w:p w14:paraId="57E6C10A" w14:textId="77777777" w:rsidR="003F3B69" w:rsidRDefault="003F3B69" w:rsidP="003F3B69">
      <w:pPr>
        <w:rPr>
          <w:rFonts w:asciiTheme="minorHAnsi" w:hAnsiTheme="minorHAnsi" w:cstheme="minorHAnsi"/>
        </w:rPr>
      </w:pPr>
    </w:p>
    <w:p w14:paraId="4A888D66" w14:textId="77777777" w:rsidR="003F3B69" w:rsidRDefault="003F3B69" w:rsidP="003F3B69">
      <w:pPr>
        <w:rPr>
          <w:rFonts w:asciiTheme="minorHAnsi" w:eastAsia="Times New Roman" w:hAnsiTheme="minorHAnsi" w:cstheme="minorHAnsi"/>
        </w:rPr>
      </w:pPr>
      <w:r>
        <w:rPr>
          <w:rFonts w:asciiTheme="minorHAnsi" w:hAnsiTheme="minorHAnsi" w:cstheme="minorHAnsi"/>
          <w:lang w:val="mn-MN"/>
        </w:rPr>
        <w:t xml:space="preserve">МОҮИТБС-ын хүрээнд ТӨК-иудын төсвийн гадуур төлбөр, зардлуудыг ил болгодоггүй. Ийм төрлийн гүйлгээ маш их хийгддэг гэгддэг балагдаж нотлогдсон мэдээлэл хомс байдаг. Одоогоор батлагдсан нэг том жишээ нь нүүрс олборлогч төрийн өмчит “Эрдэнэ тавантолгой ” компани 2012 оны сонгуулийн өмнө борлуулалтынхаа урьдчилгаа төлбөрөөс  300 сая амдолларыг Хүний Хөгжил Санд иргэдэд бэлэн мөнгөний хишиг олгох зорилгоор шлжүүлж өгсөн байдаг. Энэ гүйлгээ нь тухайн үед хаалттай, нийтэд мэдээлэгдээгүй бөгөөд </w:t>
      </w:r>
      <w:r>
        <w:rPr>
          <w:rFonts w:asciiTheme="minorHAnsi" w:eastAsia="Times New Roman" w:hAnsiTheme="minorHAnsi" w:cstheme="minorHAnsi"/>
          <w:lang w:val="mn-MN"/>
        </w:rPr>
        <w:t>сонгуулийн дараа ил болж байсан</w:t>
      </w:r>
      <w:r>
        <w:rPr>
          <w:rFonts w:asciiTheme="minorHAnsi" w:eastAsia="Times New Roman" w:hAnsiTheme="minorHAnsi" w:cstheme="minorHAnsi"/>
        </w:rPr>
        <w:t xml:space="preserve">. </w:t>
      </w:r>
    </w:p>
    <w:p w14:paraId="73A56A0D" w14:textId="77777777" w:rsidR="003F3B69" w:rsidRDefault="003F3B69" w:rsidP="003F3B69">
      <w:pPr>
        <w:rPr>
          <w:rFonts w:asciiTheme="minorHAnsi" w:hAnsiTheme="minorHAnsi" w:cstheme="minorHAnsi"/>
        </w:rPr>
      </w:pPr>
    </w:p>
    <w:p w14:paraId="2BE2796C" w14:textId="77777777" w:rsidR="003F3B69" w:rsidRDefault="003F3B69" w:rsidP="003F3B69">
      <w:pPr>
        <w:rPr>
          <w:rFonts w:asciiTheme="minorHAnsi" w:hAnsiTheme="minorHAnsi" w:cstheme="minorHAnsi"/>
        </w:rPr>
      </w:pPr>
    </w:p>
    <w:p w14:paraId="2A58F216" w14:textId="77777777" w:rsidR="003F3B69" w:rsidRDefault="003F3B69" w:rsidP="003F3B69">
      <w:pPr>
        <w:outlineLvl w:val="0"/>
        <w:rPr>
          <w:rFonts w:asciiTheme="minorHAnsi" w:hAnsiTheme="minorHAnsi" w:cstheme="minorHAnsi"/>
          <w:b/>
          <w:lang w:val="mn-MN"/>
        </w:rPr>
      </w:pPr>
      <w:r>
        <w:rPr>
          <w:rFonts w:asciiTheme="minorHAnsi" w:hAnsiTheme="minorHAnsi" w:cstheme="minorHAnsi"/>
          <w:b/>
          <w:lang w:val="mn-MN"/>
        </w:rPr>
        <w:t>ЗӨВЛӨМЖ</w:t>
      </w:r>
    </w:p>
    <w:p w14:paraId="314C0544" w14:textId="77777777" w:rsidR="003F3B69" w:rsidRDefault="003F3B69" w:rsidP="00932C7E">
      <w:pPr>
        <w:pStyle w:val="ListParagraph"/>
        <w:numPr>
          <w:ilvl w:val="0"/>
          <w:numId w:val="26"/>
        </w:numPr>
        <w:rPr>
          <w:rFonts w:asciiTheme="minorHAnsi" w:hAnsiTheme="minorHAnsi" w:cstheme="minorHAnsi"/>
        </w:rPr>
      </w:pPr>
      <w:r>
        <w:rPr>
          <w:rFonts w:asciiTheme="minorHAnsi" w:hAnsiTheme="minorHAnsi" w:cstheme="minorHAnsi"/>
          <w:u w:val="single"/>
          <w:lang w:val="mn-MN"/>
        </w:rPr>
        <w:t>Төсвийн бус зардлын судалгаа</w:t>
      </w:r>
      <w:r>
        <w:rPr>
          <w:rFonts w:asciiTheme="minorHAnsi" w:hAnsiTheme="minorHAnsi" w:cstheme="minorHAnsi"/>
          <w:u w:val="single"/>
        </w:rPr>
        <w:t>.</w:t>
      </w:r>
      <w:r>
        <w:rPr>
          <w:rFonts w:asciiTheme="minorHAnsi" w:hAnsiTheme="minorHAnsi" w:cstheme="minorHAnsi"/>
        </w:rPr>
        <w:t xml:space="preserve"> </w:t>
      </w:r>
      <w:r>
        <w:rPr>
          <w:rFonts w:asciiTheme="minorHAnsi" w:hAnsiTheme="minorHAnsi" w:cstheme="minorHAnsi"/>
          <w:lang w:val="mn-MN"/>
        </w:rPr>
        <w:t>Төсвийн бус зарлагыг судалж ил болгох даалгаврыг аудиторын ажлын удирдамжид тусгаж өгөх: ингэхдээ олон улсын туршлагыг судалж харьцуулан бүх ТӨК, хамтарсан компаниудад ашиглагдах аргачлал санал болгох</w:t>
      </w:r>
      <w:r>
        <w:rPr>
          <w:rFonts w:asciiTheme="minorHAnsi" w:hAnsiTheme="minorHAnsi" w:cstheme="minorHAnsi"/>
        </w:rPr>
        <w:t>.</w:t>
      </w:r>
    </w:p>
    <w:p w14:paraId="4C72E249" w14:textId="77777777" w:rsidR="003F3B69" w:rsidRDefault="003F3B69" w:rsidP="003F3B69">
      <w:pPr>
        <w:pStyle w:val="ListParagraph"/>
        <w:ind w:left="1080"/>
        <w:rPr>
          <w:rFonts w:asciiTheme="minorHAnsi" w:hAnsiTheme="minorHAnsi" w:cstheme="minorHAnsi"/>
        </w:rPr>
      </w:pPr>
    </w:p>
    <w:p w14:paraId="6E5FE987" w14:textId="77777777" w:rsidR="003F3B69" w:rsidRDefault="003F3B69" w:rsidP="00932C7E">
      <w:pPr>
        <w:pStyle w:val="ListParagraph"/>
        <w:numPr>
          <w:ilvl w:val="0"/>
          <w:numId w:val="26"/>
        </w:numPr>
        <w:rPr>
          <w:rFonts w:asciiTheme="minorHAnsi" w:hAnsiTheme="minorHAnsi" w:cstheme="minorHAnsi"/>
        </w:rPr>
      </w:pPr>
      <w:r>
        <w:rPr>
          <w:rFonts w:asciiTheme="minorHAnsi" w:hAnsiTheme="minorHAnsi" w:cstheme="minorHAnsi"/>
          <w:u w:val="single"/>
          <w:lang w:val="mn-MN"/>
        </w:rPr>
        <w:t>Задаргаа болон тайлбар</w:t>
      </w:r>
      <w:r>
        <w:rPr>
          <w:rFonts w:asciiTheme="minorHAnsi" w:hAnsiTheme="minorHAnsi" w:cstheme="minorHAnsi"/>
          <w:u w:val="single"/>
        </w:rPr>
        <w:t>.</w:t>
      </w:r>
      <w:r>
        <w:rPr>
          <w:rFonts w:asciiTheme="minorHAnsi" w:hAnsiTheme="minorHAnsi" w:cstheme="minorHAnsi"/>
        </w:rPr>
        <w:t xml:space="preserve"> </w:t>
      </w:r>
      <w:r>
        <w:rPr>
          <w:rFonts w:asciiTheme="minorHAnsi" w:hAnsiTheme="minorHAnsi" w:cstheme="minorHAnsi"/>
          <w:lang w:val="mn-MN"/>
        </w:rPr>
        <w:t xml:space="preserve"> Төсвийн бус зардлууд нь олон төрлийн төсөл, арга хэмжээгээр дамжиж гарсан байдаг тул эдгээрийг тус тусад нь задалж тайлагнан, тухай бүрийг тайлбарлах нь мэдээллийг өгөөжийг нэмэгдүүлнэ</w:t>
      </w:r>
      <w:r>
        <w:rPr>
          <w:rFonts w:asciiTheme="minorHAnsi" w:hAnsiTheme="minorHAnsi" w:cstheme="minorHAnsi"/>
        </w:rPr>
        <w:t>.</w:t>
      </w:r>
    </w:p>
    <w:p w14:paraId="708EC62B" w14:textId="77777777" w:rsidR="003F3B69" w:rsidRDefault="003F3B69" w:rsidP="003F3B69">
      <w:pPr>
        <w:pStyle w:val="ListParagraph"/>
        <w:rPr>
          <w:rFonts w:asciiTheme="minorHAnsi" w:hAnsiTheme="minorHAnsi" w:cstheme="minorHAnsi"/>
        </w:rPr>
      </w:pPr>
    </w:p>
    <w:p w14:paraId="30554FA4" w14:textId="77777777" w:rsidR="003F3B69" w:rsidRDefault="003F3B69" w:rsidP="00932C7E">
      <w:pPr>
        <w:pStyle w:val="ListParagraph"/>
        <w:numPr>
          <w:ilvl w:val="0"/>
          <w:numId w:val="26"/>
        </w:numPr>
        <w:rPr>
          <w:rFonts w:asciiTheme="minorHAnsi" w:hAnsiTheme="minorHAnsi" w:cstheme="minorHAnsi"/>
        </w:rPr>
      </w:pPr>
      <w:r>
        <w:rPr>
          <w:rFonts w:asciiTheme="minorHAnsi" w:hAnsiTheme="minorHAnsi" w:cstheme="minorHAnsi"/>
          <w:u w:val="single"/>
          <w:lang w:val="mn-MN"/>
        </w:rPr>
        <w:lastRenderedPageBreak/>
        <w:t>Нэгтгэл</w:t>
      </w:r>
      <w:r>
        <w:rPr>
          <w:rFonts w:asciiTheme="minorHAnsi" w:hAnsiTheme="minorHAnsi" w:cstheme="minorHAnsi"/>
        </w:rPr>
        <w:t xml:space="preserve">. </w:t>
      </w:r>
      <w:r>
        <w:rPr>
          <w:rFonts w:asciiTheme="minorHAnsi" w:hAnsiTheme="minorHAnsi" w:cstheme="minorHAnsi"/>
          <w:lang w:val="mn-MN"/>
        </w:rPr>
        <w:t>Энэ төрлийн зардал нь төрийн байгууллагатай холбоотой бол хоёр талаас мэдээлэл гаргуулж нэгтгэл хийх</w:t>
      </w:r>
      <w:r>
        <w:rPr>
          <w:rFonts w:asciiTheme="minorHAnsi" w:hAnsiTheme="minorHAnsi" w:cstheme="minorHAnsi"/>
        </w:rPr>
        <w:t>.</w:t>
      </w:r>
    </w:p>
    <w:p w14:paraId="53DD0F55" w14:textId="77777777" w:rsidR="003F3B69" w:rsidRDefault="003F3B69" w:rsidP="003F3B69">
      <w:pPr>
        <w:rPr>
          <w:rFonts w:asciiTheme="minorHAnsi" w:hAnsiTheme="minorHAnsi" w:cstheme="minorHAnsi"/>
          <w:i/>
        </w:rPr>
      </w:pPr>
    </w:p>
    <w:p w14:paraId="62A21807" w14:textId="77777777" w:rsidR="003F3B69" w:rsidRDefault="003F3B69" w:rsidP="003F3B69">
      <w:pPr>
        <w:outlineLvl w:val="0"/>
        <w:rPr>
          <w:rFonts w:asciiTheme="minorHAnsi" w:hAnsiTheme="minorHAnsi" w:cstheme="minorHAnsi"/>
          <w:b/>
          <w:lang w:val="mn-MN"/>
        </w:rPr>
      </w:pPr>
      <w:r>
        <w:rPr>
          <w:rFonts w:asciiTheme="minorHAnsi" w:hAnsiTheme="minorHAnsi" w:cstheme="minorHAnsi"/>
          <w:b/>
          <w:lang w:val="mn-MN"/>
        </w:rPr>
        <w:t xml:space="preserve">БУСАД УЛСЫН ЖИШЭЭ </w:t>
      </w:r>
    </w:p>
    <w:p w14:paraId="7F80B0D0" w14:textId="77777777" w:rsidR="003F3B69" w:rsidRDefault="003F3B69" w:rsidP="00932C7E">
      <w:pPr>
        <w:pStyle w:val="ListParagraph"/>
        <w:numPr>
          <w:ilvl w:val="0"/>
          <w:numId w:val="27"/>
        </w:numPr>
        <w:ind w:left="360"/>
        <w:rPr>
          <w:rFonts w:asciiTheme="minorHAnsi" w:hAnsiTheme="minorHAnsi" w:cstheme="minorHAnsi"/>
        </w:rPr>
      </w:pPr>
      <w:r>
        <w:rPr>
          <w:rFonts w:asciiTheme="minorHAnsi" w:hAnsiTheme="minorHAnsi" w:cstheme="minorHAnsi"/>
          <w:lang w:val="mn-MN"/>
        </w:rPr>
        <w:t>Баялгийн Засаглалын Индекст хамрагдаж үнэлгээ хийсэн Казахстан, Иемен, Морокко, Чили, Мексик улсуудын төрийн өмчит 9 компани төсвийн бус зарлагуудаа нийтэд мэдээлсэн</w:t>
      </w:r>
      <w:r>
        <w:rPr>
          <w:rFonts w:asciiTheme="minorHAnsi" w:hAnsiTheme="minorHAnsi" w:cstheme="minorHAnsi"/>
        </w:rPr>
        <w:t>.</w:t>
      </w:r>
    </w:p>
    <w:p w14:paraId="070C0777" w14:textId="77777777" w:rsidR="003F3B69" w:rsidRDefault="003F3B69" w:rsidP="00932C7E">
      <w:pPr>
        <w:pStyle w:val="ListParagraph"/>
        <w:numPr>
          <w:ilvl w:val="0"/>
          <w:numId w:val="27"/>
        </w:numPr>
        <w:ind w:left="360"/>
        <w:rPr>
          <w:rFonts w:asciiTheme="minorHAnsi" w:hAnsiTheme="minorHAnsi" w:cstheme="minorHAnsi"/>
        </w:rPr>
      </w:pPr>
      <w:r>
        <w:rPr>
          <w:rFonts w:asciiTheme="minorHAnsi" w:hAnsiTheme="minorHAnsi" w:cstheme="minorHAnsi"/>
          <w:lang w:val="mn-MN"/>
        </w:rPr>
        <w:t xml:space="preserve">Олон Улсын Төсвийн Түншлэл байгууллагаас гаргасан тайланд ТӨК-иудын төсвийн бус зардалд олон нийтийн хяналт чагаад чухал байдгийг тайлбарлаж, хэрхэн үр дүнтэй тайлан мэдээлэл гаргах тухай жишээ зөвлөмж өгсөн байдаг. </w:t>
      </w:r>
    </w:p>
    <w:p w14:paraId="738702EB" w14:textId="77777777" w:rsidR="003F3B69" w:rsidRDefault="003F3B69" w:rsidP="00932C7E">
      <w:pPr>
        <w:pStyle w:val="ListParagraph"/>
        <w:numPr>
          <w:ilvl w:val="0"/>
          <w:numId w:val="27"/>
        </w:numPr>
        <w:ind w:left="360"/>
        <w:rPr>
          <w:rFonts w:asciiTheme="minorHAnsi" w:hAnsiTheme="minorHAnsi" w:cstheme="minorHAnsi"/>
        </w:rPr>
      </w:pPr>
      <w:r>
        <w:rPr>
          <w:rFonts w:asciiTheme="minorHAnsi" w:hAnsiTheme="minorHAnsi" w:cstheme="minorHAnsi"/>
          <w:lang w:val="mn-MN"/>
        </w:rPr>
        <w:t xml:space="preserve">Олон Улсын Валютын Сангийн Баялгийн орлогын ил тод байдлыг нэмэгдүүлэх гарын авлагад түгээмэл тохиолддог хэд хэдэн төрлийн төсвийн бус зардлыг тодорхойлж үүнээс үүдэн гардан эдийн засгийн болон засаглалын эрсдлийг тайлбарласан байна. </w:t>
      </w:r>
      <w:r>
        <w:rPr>
          <w:rFonts w:asciiTheme="minorHAnsi" w:hAnsiTheme="minorHAnsi" w:cstheme="minorHAnsi"/>
        </w:rPr>
        <w:br w:type="page"/>
      </w:r>
    </w:p>
    <w:tbl>
      <w:tblPr>
        <w:tblpPr w:leftFromText="180" w:rightFromText="180" w:vertAnchor="text" w:horzAnchor="margin" w:tblpXSpec="right" w:tblpY="-217"/>
        <w:tblW w:w="0" w:type="auto"/>
        <w:tblBorders>
          <w:insideH w:val="single" w:sz="4" w:space="0" w:color="auto"/>
          <w:insideV w:val="single" w:sz="4" w:space="0" w:color="auto"/>
        </w:tblBorders>
        <w:tblLayout w:type="fixed"/>
        <w:tblLook w:val="04A0" w:firstRow="1" w:lastRow="0" w:firstColumn="1" w:lastColumn="0" w:noHBand="0" w:noVBand="1"/>
      </w:tblPr>
      <w:tblGrid>
        <w:gridCol w:w="3582"/>
        <w:gridCol w:w="3420"/>
      </w:tblGrid>
      <w:tr w:rsidR="003F3B69" w14:paraId="23799999" w14:textId="77777777" w:rsidTr="003F3B69">
        <w:tc>
          <w:tcPr>
            <w:tcW w:w="3582" w:type="dxa"/>
            <w:tcBorders>
              <w:top w:val="nil"/>
              <w:left w:val="nil"/>
              <w:bottom w:val="nil"/>
              <w:right w:val="single" w:sz="4" w:space="0" w:color="auto"/>
            </w:tcBorders>
            <w:hideMark/>
          </w:tcPr>
          <w:p w14:paraId="1D87F566" w14:textId="77777777" w:rsidR="003F3B69" w:rsidRDefault="003F3B69">
            <w:pPr>
              <w:jc w:val="right"/>
              <w:rPr>
                <w:b/>
                <w:bCs/>
                <w:sz w:val="28"/>
                <w:szCs w:val="20"/>
                <w:lang w:val="mn-MN"/>
              </w:rPr>
            </w:pPr>
            <w:r>
              <w:rPr>
                <w:b/>
                <w:bCs/>
                <w:sz w:val="28"/>
                <w:szCs w:val="20"/>
              </w:rPr>
              <w:lastRenderedPageBreak/>
              <w:t xml:space="preserve">   </w:t>
            </w:r>
            <w:r>
              <w:rPr>
                <w:b/>
                <w:bCs/>
                <w:sz w:val="28"/>
                <w:szCs w:val="20"/>
                <w:lang w:val="mn-MN"/>
              </w:rPr>
              <w:t>Орон нутгийн орлого</w:t>
            </w:r>
          </w:p>
        </w:tc>
        <w:tc>
          <w:tcPr>
            <w:tcW w:w="3420" w:type="dxa"/>
            <w:tcBorders>
              <w:top w:val="nil"/>
              <w:left w:val="single" w:sz="4" w:space="0" w:color="auto"/>
              <w:bottom w:val="nil"/>
              <w:right w:val="nil"/>
            </w:tcBorders>
            <w:hideMark/>
          </w:tcPr>
          <w:p w14:paraId="03DDFFA2" w14:textId="77777777" w:rsidR="003F3B69" w:rsidRDefault="003F3B69">
            <w:pPr>
              <w:rPr>
                <w:b/>
                <w:bCs/>
                <w:sz w:val="20"/>
                <w:szCs w:val="20"/>
              </w:rPr>
            </w:pPr>
            <w:r>
              <w:rPr>
                <w:b/>
                <w:bCs/>
                <w:sz w:val="20"/>
                <w:szCs w:val="20"/>
                <w:lang w:val="mn-MN"/>
              </w:rPr>
              <w:t>ШУУД ТӨЛБӨР/ОРЛОГО</w:t>
            </w:r>
            <w:r>
              <w:rPr>
                <w:b/>
                <w:bCs/>
                <w:sz w:val="20"/>
                <w:szCs w:val="20"/>
              </w:rPr>
              <w:t xml:space="preserve"> §4.2(d)</w:t>
            </w:r>
          </w:p>
          <w:p w14:paraId="76A49874" w14:textId="77777777" w:rsidR="003F3B69" w:rsidRDefault="003F3B69">
            <w:pPr>
              <w:tabs>
                <w:tab w:val="right" w:pos="6822"/>
              </w:tabs>
              <w:rPr>
                <w:b/>
                <w:bCs/>
                <w:sz w:val="20"/>
                <w:szCs w:val="20"/>
              </w:rPr>
            </w:pPr>
            <w:r>
              <w:rPr>
                <w:b/>
                <w:bCs/>
                <w:sz w:val="20"/>
                <w:szCs w:val="20"/>
                <w:lang w:val="mn-MN"/>
              </w:rPr>
              <w:t>ТӨСВИЙН ШИЛЖҮҮЛЭГ</w:t>
            </w:r>
            <w:r>
              <w:rPr>
                <w:b/>
                <w:bCs/>
                <w:sz w:val="20"/>
                <w:szCs w:val="20"/>
              </w:rPr>
              <w:t xml:space="preserve"> §4.2(e)</w:t>
            </w:r>
            <w:r>
              <w:rPr>
                <w:b/>
                <w:bCs/>
                <w:sz w:val="20"/>
                <w:szCs w:val="20"/>
              </w:rPr>
              <w:tab/>
              <w:t xml:space="preserve"> </w:t>
            </w:r>
          </w:p>
        </w:tc>
      </w:tr>
    </w:tbl>
    <w:p w14:paraId="0B063503" w14:textId="77777777" w:rsidR="003F3B69" w:rsidRDefault="003F3B69" w:rsidP="003F3B69">
      <w:pPr>
        <w:rPr>
          <w:rFonts w:asciiTheme="minorHAnsi" w:hAnsiTheme="minorHAnsi" w:cstheme="minorHAnsi"/>
        </w:rPr>
      </w:pPr>
    </w:p>
    <w:p w14:paraId="082C70EF" w14:textId="77777777" w:rsidR="003F3B69" w:rsidRDefault="003F3B69" w:rsidP="003F3B69">
      <w:pPr>
        <w:rPr>
          <w:rFonts w:asciiTheme="minorHAnsi" w:hAnsiTheme="minorHAnsi" w:cstheme="minorHAnsi"/>
          <w:b/>
          <w:bCs/>
        </w:rPr>
      </w:pPr>
    </w:p>
    <w:p w14:paraId="2BF5472F" w14:textId="77777777" w:rsidR="003F3B69" w:rsidRDefault="003F3B69" w:rsidP="003F3B69">
      <w:pPr>
        <w:pBdr>
          <w:bottom w:val="single" w:sz="12" w:space="1" w:color="auto"/>
        </w:pBdr>
        <w:outlineLvl w:val="0"/>
        <w:rPr>
          <w:rFonts w:asciiTheme="minorHAnsi" w:hAnsiTheme="minorHAnsi" w:cstheme="minorHAnsi"/>
          <w:b/>
        </w:rPr>
      </w:pPr>
      <w:r>
        <w:rPr>
          <w:rFonts w:asciiTheme="minorHAnsi" w:hAnsiTheme="minorHAnsi" w:cstheme="minorHAnsi"/>
          <w:b/>
          <w:bCs/>
          <w:lang w:val="mn-MN"/>
        </w:rPr>
        <w:t xml:space="preserve">ШУУД ТӨЛБӨР/ОРЛОГО </w:t>
      </w:r>
      <w:r>
        <w:rPr>
          <w:rFonts w:asciiTheme="minorHAnsi" w:hAnsiTheme="minorHAnsi" w:cstheme="minorHAnsi"/>
          <w:b/>
        </w:rPr>
        <w:t>4.2(d)</w:t>
      </w:r>
    </w:p>
    <w:p w14:paraId="7BB89F0D" w14:textId="77777777" w:rsidR="003F3B69" w:rsidRDefault="003F3B69" w:rsidP="003F3B69">
      <w:pPr>
        <w:rPr>
          <w:rFonts w:asciiTheme="minorHAnsi" w:hAnsiTheme="minorHAnsi" w:cstheme="minorHAnsi"/>
          <w:b/>
          <w:bCs/>
        </w:rPr>
      </w:pPr>
    </w:p>
    <w:p w14:paraId="74BAB2C6" w14:textId="255A9BDD" w:rsidR="003F3B69" w:rsidRDefault="003F3B69" w:rsidP="003F3B69">
      <w:pPr>
        <w:rPr>
          <w:rFonts w:asciiTheme="minorHAnsi" w:hAnsiTheme="minorHAnsi" w:cstheme="minorHAnsi"/>
        </w:rPr>
      </w:pPr>
      <w:r>
        <w:rPr>
          <w:noProof/>
        </w:rPr>
        <mc:AlternateContent>
          <mc:Choice Requires="wps">
            <w:drawing>
              <wp:anchor distT="0" distB="0" distL="114300" distR="114300" simplePos="0" relativeHeight="251709440" behindDoc="1" locked="0" layoutInCell="1" allowOverlap="1" wp14:anchorId="7E19E673" wp14:editId="7379DE85">
                <wp:simplePos x="0" y="0"/>
                <wp:positionH relativeFrom="column">
                  <wp:posOffset>0</wp:posOffset>
                </wp:positionH>
                <wp:positionV relativeFrom="paragraph">
                  <wp:posOffset>173355</wp:posOffset>
                </wp:positionV>
                <wp:extent cx="5943600" cy="1123950"/>
                <wp:effectExtent l="0" t="0" r="19050" b="19050"/>
                <wp:wrapTight wrapText="bothSides">
                  <wp:wrapPolygon edited="0">
                    <wp:start x="0" y="0"/>
                    <wp:lineTo x="0" y="21600"/>
                    <wp:lineTo x="21600" y="21600"/>
                    <wp:lineTo x="21600" y="0"/>
                    <wp:lineTo x="0" y="0"/>
                  </wp:wrapPolygon>
                </wp:wrapTight>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23950"/>
                        </a:xfrm>
                        <a:prstGeom prst="rect">
                          <a:avLst/>
                        </a:prstGeom>
                        <a:solidFill>
                          <a:srgbClr val="FFFFFF"/>
                        </a:solidFill>
                        <a:ln w="9525">
                          <a:solidFill>
                            <a:srgbClr val="000000"/>
                          </a:solidFill>
                          <a:miter lim="800000"/>
                          <a:headEnd/>
                          <a:tailEnd/>
                        </a:ln>
                      </wps:spPr>
                      <wps:txbx>
                        <w:txbxContent>
                          <w:p w14:paraId="41950011" w14:textId="77777777" w:rsidR="00576A74" w:rsidRDefault="00576A74" w:rsidP="003F3B69">
                            <w:pPr>
                              <w:rPr>
                                <w:color w:val="0070C0"/>
                                <w:sz w:val="20"/>
                                <w:szCs w:val="20"/>
                              </w:rPr>
                            </w:pPr>
                            <w:r>
                              <w:rPr>
                                <w:color w:val="0070C0"/>
                                <w:sz w:val="20"/>
                                <w:szCs w:val="20"/>
                                <w:lang w:val="mn-MN"/>
                              </w:rPr>
                              <w:t>ЗААВАЛ ИЛ БОЛГОХ</w:t>
                            </w:r>
                            <w:r>
                              <w:rPr>
                                <w:color w:val="0070C0"/>
                                <w:sz w:val="20"/>
                                <w:szCs w:val="20"/>
                              </w:rPr>
                              <w:t xml:space="preserve"> 4.2(d)</w:t>
                            </w:r>
                          </w:p>
                          <w:p w14:paraId="0C30668B" w14:textId="77777777" w:rsidR="00576A74" w:rsidRDefault="00576A74" w:rsidP="003F3B69">
                            <w:pPr>
                              <w:rPr>
                                <w:rFonts w:ascii="Arial" w:hAnsi="Arial" w:cs="Arial"/>
                                <w:color w:val="548DD4" w:themeColor="text2" w:themeTint="99"/>
                                <w:sz w:val="16"/>
                                <w:szCs w:val="18"/>
                              </w:rPr>
                            </w:pPr>
                            <w:r>
                              <w:rPr>
                                <w:rFonts w:cs="Calibri"/>
                                <w:noProof/>
                                <w:color w:val="548DD4" w:themeColor="text2" w:themeTint="99"/>
                                <w:sz w:val="20"/>
                                <w:lang w:val="mn-MN" w:eastAsia="mn-MN"/>
                              </w:rPr>
                              <w:t>Олон талын ажлын хэсэг нь харилцан зөвшилцсөн орлогын урсгалын цар хүрээнд багтаан  компаниудаас орон нутгийн засаг захиргаанд төлсөн төлбөр нь материаллаг эсэхийн тогтоох шаардлагатай. Хэрэв ийм төрлийн төлбөрийг материаллаг хэмээн тооцвол  компаниас орон нутгийн засаг захиргаанд төлж буй төлбөр, орон нутгийн хүлээн авч буй орлогыг ил тод болгон, ОҮИТБС-ын тайланд тусгаж байх шаардлагатай.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38" type="#_x0000_t202" style="position:absolute;margin-left:0;margin-top:13.65pt;width:468pt;height:88.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">
                <v:textbox>
                  <w:txbxContent>
                    <w:p w14:paraId="41950011" w14:textId="77777777" w:rsidR="00576A74" w:rsidRDefault="00576A74" w:rsidP="003F3B69">
                      <w:pPr>
                        <w:rPr>
                          <w:color w:val="0070C0"/>
                          <w:sz w:val="20"/>
                          <w:szCs w:val="20"/>
                        </w:rPr>
                      </w:pPr>
                      <w:r>
                        <w:rPr>
                          <w:color w:val="0070C0"/>
                          <w:sz w:val="20"/>
                          <w:szCs w:val="20"/>
                          <w:lang w:val="mn-MN"/>
                        </w:rPr>
                        <w:t>ЗААВАЛ ИЛ БОЛГОХ</w:t>
                      </w:r>
                      <w:r>
                        <w:rPr>
                          <w:color w:val="0070C0"/>
                          <w:sz w:val="20"/>
                          <w:szCs w:val="20"/>
                        </w:rPr>
                        <w:t xml:space="preserve"> 4.2(d)</w:t>
                      </w:r>
                    </w:p>
                    <w:p w14:paraId="0C30668B" w14:textId="77777777" w:rsidR="00576A74" w:rsidRDefault="00576A74" w:rsidP="003F3B69">
                      <w:pPr>
                        <w:rPr>
                          <w:rFonts w:ascii="Arial" w:hAnsi="Arial" w:cs="Arial"/>
                          <w:color w:val="548DD4" w:themeColor="text2" w:themeTint="99"/>
                          <w:sz w:val="16"/>
                          <w:szCs w:val="18"/>
                        </w:rPr>
                      </w:pPr>
                      <w:r>
                        <w:rPr>
                          <w:rFonts w:cs="Calibri"/>
                          <w:noProof/>
                          <w:color w:val="548DD4" w:themeColor="text2" w:themeTint="99"/>
                          <w:sz w:val="20"/>
                          <w:lang w:val="mn-MN" w:eastAsia="mn-MN"/>
                        </w:rPr>
                        <w:t>Олон талын ажлын хэсэг нь харилцан зөвшилцсөн орлогын урсгалын цар хүрээнд багтаан  компаниудаас орон нутгийн засаг захиргаанд төлсөн төлбөр нь материаллаг эсэхийн тогтоох шаардлагатай. Хэрэв ийм төрлийн төлбөрийг материаллаг хэмээн тооцвол  компаниас орон нутгийн засаг захиргаанд төлж буй төлбөр, орон нутгийн хүлээн авч буй орлогыг ил тод болгон, ОҮИТБС-ын тайланд тусгаж байх шаардлагатай.</w:t>
                      </w:r>
                    </w:p>
                  </w:txbxContent>
                </v:textbox>
                <w10:wrap type="tight"/>
              </v:shape>
            </w:pict>
          </mc:Fallback>
        </mc:AlternateContent>
      </w:r>
    </w:p>
    <w:p w14:paraId="39695C47" w14:textId="77777777" w:rsidR="003F3B69" w:rsidRDefault="003F3B69" w:rsidP="003F3B69">
      <w:pPr>
        <w:rPr>
          <w:rFonts w:asciiTheme="minorHAnsi" w:hAnsiTheme="minorHAnsi" w:cstheme="minorHAnsi"/>
        </w:rPr>
      </w:pPr>
      <w:r>
        <w:rPr>
          <w:rFonts w:asciiTheme="minorHAnsi" w:hAnsiTheme="minorHAnsi" w:cstheme="minorHAnsi"/>
        </w:rPr>
        <w:t xml:space="preserve"> </w:t>
      </w:r>
    </w:p>
    <w:p w14:paraId="1A05DD7F" w14:textId="77777777" w:rsidR="003F3B69" w:rsidRDefault="003F3B69" w:rsidP="003F3B69">
      <w:pPr>
        <w:outlineLvl w:val="0"/>
        <w:rPr>
          <w:rFonts w:asciiTheme="minorHAnsi" w:hAnsiTheme="minorHAnsi" w:cstheme="minorHAnsi"/>
          <w:b/>
          <w:lang w:val="mn-MN"/>
        </w:rPr>
      </w:pPr>
      <w:r>
        <w:rPr>
          <w:rFonts w:asciiTheme="minorHAnsi" w:hAnsiTheme="minorHAnsi" w:cstheme="minorHAnsi"/>
          <w:b/>
          <w:lang w:val="mn-MN"/>
        </w:rPr>
        <w:t>ХАРЬЦУУЛСАН АНАЛИЗ</w:t>
      </w:r>
    </w:p>
    <w:p w14:paraId="6E0F1279" w14:textId="77777777" w:rsidR="003F3B69" w:rsidRDefault="003F3B69" w:rsidP="003F3B69">
      <w:pPr>
        <w:rPr>
          <w:rFonts w:asciiTheme="minorHAnsi" w:hAnsiTheme="minorHAnsi" w:cstheme="minorHAnsi"/>
          <w:lang w:val="mn-MN"/>
        </w:rPr>
      </w:pPr>
      <w:r>
        <w:rPr>
          <w:rFonts w:asciiTheme="minorHAnsi" w:hAnsiTheme="minorHAnsi" w:cstheme="minorHAnsi"/>
          <w:lang w:val="mn-MN"/>
        </w:rPr>
        <w:t xml:space="preserve">МОҮИТБС-ын 2012 оны тайлан нэгтгэлд хамруулсан 200 компаниас орон нутагт төлсөн төлбөрийг орлогын төрөл тус бүрээр ялган гаргасан нь олборлох салбараас орон нутагт /аймгуудад төлсөн нийт төлбөрийн 90 гаруй хувийг хамарч байна. Тайлангийн үр дүнд бүрдсэн электорн файл дээр ажиллаж орон нутгат төлсөн төлбөрийг компани тус бүрээр гарган харах бүрэн боломжтой ч аудитор ингэж хийгээгүй байв. </w:t>
      </w:r>
    </w:p>
    <w:p w14:paraId="534494C8" w14:textId="77777777" w:rsidR="003F3B69" w:rsidRDefault="003F3B69" w:rsidP="003F3B69">
      <w:pPr>
        <w:rPr>
          <w:rFonts w:asciiTheme="minorHAnsi" w:hAnsiTheme="minorHAnsi" w:cstheme="minorHAnsi"/>
          <w:lang w:val="mn-MN"/>
        </w:rPr>
      </w:pPr>
    </w:p>
    <w:p w14:paraId="090C9AFF" w14:textId="77777777" w:rsidR="003F3B69" w:rsidRDefault="003F3B69" w:rsidP="003F3B69">
      <w:pPr>
        <w:rPr>
          <w:rFonts w:asciiTheme="minorHAnsi" w:hAnsiTheme="minorHAnsi" w:cstheme="minorHAnsi"/>
          <w:lang w:val="mn-MN"/>
        </w:rPr>
      </w:pPr>
      <w:r>
        <w:rPr>
          <w:rFonts w:asciiTheme="minorHAnsi" w:hAnsiTheme="minorHAnsi" w:cstheme="minorHAnsi"/>
          <w:lang w:val="mn-MN"/>
        </w:rPr>
        <w:t xml:space="preserve">МОҮИТБС-ын 2012 оны тайлан орон нутгийн төсөвт төлөгддөг 12 төрлийн татвар, төлбөрийг ил болгосны дотор үл хөдлөх хөрөнгийн татвар, газар ашигласны зэрэг хэд хэдэн төрлийн төлбөр, торгууль, байгаль орчны хохирлын нөхөн төлбөр, түгээмэл тархацтай ашигт малтмалуудын нөөц ашигласны төлбөр, аймаг сумдад өгсөн мөнгөн болон мөнгөн бус хандив тусламжууд орж байна. Эдгээр бүх төлбөр нь 100 мянган төгрөгийн материаллаг түвшингээс дээш бол харьцуулсан нэгтгэл хийгджээ. </w:t>
      </w:r>
    </w:p>
    <w:p w14:paraId="43A2D00D" w14:textId="77777777" w:rsidR="003F3B69" w:rsidRDefault="003F3B69" w:rsidP="003F3B69">
      <w:pPr>
        <w:rPr>
          <w:rFonts w:asciiTheme="minorHAnsi" w:hAnsiTheme="minorHAnsi" w:cstheme="minorHAnsi"/>
        </w:rPr>
      </w:pPr>
    </w:p>
    <w:p w14:paraId="58144B07" w14:textId="77777777" w:rsidR="003F3B69" w:rsidRDefault="003F3B69" w:rsidP="003F3B69">
      <w:pPr>
        <w:rPr>
          <w:rFonts w:asciiTheme="minorHAnsi" w:hAnsiTheme="minorHAnsi" w:cstheme="minorHAnsi"/>
        </w:rPr>
      </w:pPr>
      <w:r>
        <w:rPr>
          <w:rFonts w:asciiTheme="minorHAnsi" w:hAnsiTheme="minorHAnsi" w:cstheme="minorHAnsi"/>
          <w:lang w:val="mn-MN"/>
        </w:rPr>
        <w:t xml:space="preserve">Хэдийгээр орон нутагт төлсөн төлбөр улсын түвшинд төлсөн төлбөрийн 40орчим хувийг л эзэлж байгаа боловч нэгтгэлийн явцад шийдэгдэлгүй үлдсэн төлбөр/орлогын зөрүүний бараг тал нь орон нутагт төлсөн төлбөр болон хандив тусламжаас бий болжээ. Энэ баримт нь нягтлан бодолх бүртгэл, хяналтын журам орон нутагт маш хангалтгүй байгааг харуулж байна. </w:t>
      </w:r>
    </w:p>
    <w:p w14:paraId="1D8F3040" w14:textId="77777777" w:rsidR="003F3B69" w:rsidRDefault="003F3B69" w:rsidP="003F3B69">
      <w:pPr>
        <w:rPr>
          <w:rFonts w:asciiTheme="minorHAnsi" w:hAnsiTheme="minorHAnsi" w:cstheme="minorHAnsi"/>
          <w:b/>
        </w:rPr>
      </w:pPr>
    </w:p>
    <w:p w14:paraId="193ABF86" w14:textId="77777777" w:rsidR="003F3B69" w:rsidRDefault="003F3B69" w:rsidP="003F3B69">
      <w:pPr>
        <w:outlineLvl w:val="0"/>
        <w:rPr>
          <w:rFonts w:asciiTheme="minorHAnsi" w:hAnsiTheme="minorHAnsi" w:cstheme="minorHAnsi"/>
          <w:b/>
          <w:lang w:val="mn-MN"/>
        </w:rPr>
      </w:pPr>
      <w:r>
        <w:rPr>
          <w:rFonts w:asciiTheme="minorHAnsi" w:hAnsiTheme="minorHAnsi" w:cstheme="minorHAnsi"/>
          <w:b/>
          <w:lang w:val="mn-MN"/>
        </w:rPr>
        <w:t xml:space="preserve">ЗӨВЛӨМЖ </w:t>
      </w:r>
    </w:p>
    <w:p w14:paraId="7DD23AF6" w14:textId="77777777" w:rsidR="003F3B69" w:rsidRDefault="003F3B69" w:rsidP="003F3B69">
      <w:pPr>
        <w:outlineLvl w:val="0"/>
        <w:rPr>
          <w:rFonts w:asciiTheme="minorHAnsi" w:hAnsiTheme="minorHAnsi" w:cstheme="minorHAnsi"/>
          <w:b/>
          <w:lang w:val="mn-MN"/>
        </w:rPr>
      </w:pPr>
    </w:p>
    <w:p w14:paraId="052CF3EB" w14:textId="77777777" w:rsidR="003F3B69" w:rsidRDefault="003F3B69" w:rsidP="00932C7E">
      <w:pPr>
        <w:pStyle w:val="ListParagraph"/>
        <w:numPr>
          <w:ilvl w:val="0"/>
          <w:numId w:val="28"/>
        </w:numPr>
        <w:rPr>
          <w:szCs w:val="20"/>
        </w:rPr>
      </w:pPr>
      <w:r>
        <w:rPr>
          <w:szCs w:val="20"/>
          <w:u w:val="single"/>
          <w:lang w:val="mn-MN"/>
        </w:rPr>
        <w:t>Орон нутгийн түвшний санаачилга</w:t>
      </w:r>
      <w:r>
        <w:rPr>
          <w:szCs w:val="20"/>
        </w:rPr>
        <w:t xml:space="preserve">: </w:t>
      </w:r>
      <w:r>
        <w:rPr>
          <w:szCs w:val="20"/>
          <w:lang w:val="mn-MN"/>
        </w:rPr>
        <w:t xml:space="preserve">МОҮИТБС-ын олон талын оролцоотой зөвлөлөөс санаачилгыг орон нутагт дэлгэрүүлэх зорилгоор аймгуудад салбар зөвлөл байгуулах шийдвэрт хүрч Ерөнхий сайдын захирамж гарсан. Үүний мөрөөр </w:t>
      </w:r>
      <w:r>
        <w:rPr>
          <w:color w:val="FF0000"/>
          <w:szCs w:val="20"/>
          <w:lang w:val="mn-MN"/>
        </w:rPr>
        <w:t>13</w:t>
      </w:r>
      <w:r>
        <w:rPr>
          <w:szCs w:val="20"/>
          <w:lang w:val="mn-MN"/>
        </w:rPr>
        <w:t xml:space="preserve"> аймаг ОҮИТБС-ын салбар зөвлөлөө</w:t>
      </w:r>
      <w:r>
        <w:rPr>
          <w:rStyle w:val="FootnoteReference"/>
          <w:szCs w:val="20"/>
        </w:rPr>
        <w:footnoteReference w:id="11"/>
      </w:r>
      <w:r>
        <w:rPr>
          <w:szCs w:val="20"/>
        </w:rPr>
        <w:t xml:space="preserve"> </w:t>
      </w:r>
      <w:r>
        <w:rPr>
          <w:szCs w:val="20"/>
          <w:lang w:val="mn-MN"/>
        </w:rPr>
        <w:t xml:space="preserve"> байгуулснаас Өмнөговь, Сэлэнг, Булган зэрэг аймгуудад аймгийн түвшний тайлан гарган олон талт оролцогчдын уулзалт, семинар дээр танилцуулгадсан. Мөн иргэний нийгмийн эвслээс санаачлан зарим уул уурхайн үйл ажиллагаа төвлөрсөн сумдад сумын түвшний тайланг туршилтаар гаргаж хэлэлцүүлсэн. Энэхүү санаа, механизмыг гүнзгийрүүлэн орон нутгийн түвшинд санаачилгыг хэрэгжүүлж илүү нарийвчилсан, гүнзгий мэдээллүүдийг ил болгох боломжтой</w:t>
      </w:r>
      <w:r>
        <w:rPr>
          <w:szCs w:val="20"/>
        </w:rPr>
        <w:t xml:space="preserve">.   </w:t>
      </w:r>
    </w:p>
    <w:p w14:paraId="28963E49" w14:textId="77777777" w:rsidR="003F3B69" w:rsidRDefault="003F3B69" w:rsidP="003F3B69">
      <w:pPr>
        <w:pStyle w:val="ListParagraph"/>
        <w:rPr>
          <w:szCs w:val="20"/>
        </w:rPr>
      </w:pPr>
    </w:p>
    <w:p w14:paraId="26E04E0A" w14:textId="77777777" w:rsidR="003F3B69" w:rsidRDefault="003F3B69" w:rsidP="00932C7E">
      <w:pPr>
        <w:pStyle w:val="ListParagraph"/>
        <w:numPr>
          <w:ilvl w:val="0"/>
          <w:numId w:val="28"/>
        </w:numPr>
        <w:rPr>
          <w:szCs w:val="20"/>
        </w:rPr>
      </w:pPr>
      <w:r>
        <w:rPr>
          <w:szCs w:val="20"/>
          <w:u w:val="single"/>
          <w:lang w:val="mn-MN"/>
        </w:rPr>
        <w:lastRenderedPageBreak/>
        <w:t>Орон нутгийн орлого, орлого хуваарилах механикзыг олон нийтийн анхааралд хүргэх</w:t>
      </w:r>
      <w:r>
        <w:rPr>
          <w:szCs w:val="20"/>
        </w:rPr>
        <w:t xml:space="preserve">: </w:t>
      </w:r>
      <w:r>
        <w:rPr>
          <w:szCs w:val="20"/>
          <w:lang w:val="mn-MN"/>
        </w:rPr>
        <w:t xml:space="preserve">Хэрэв орон нутгийн иргэд уул уурхайн компаниудаас төлдөг ямар төлбөр орон нутагт нь үлддэг, нөөц ашигласны төлбөр, лицензийн төлбөрүүд орон нутаг болон улсын төсөвт хэрхэн хуваарилагддаг талаар мэдлэг ойлголт сайтай байх юм бол орон нутгийн орлогын мэдээллийг ил болгохын ач холбогдол өндөр байх болно. </w:t>
      </w:r>
    </w:p>
    <w:p w14:paraId="061E8F1B" w14:textId="77777777" w:rsidR="003F3B69" w:rsidRDefault="003F3B69" w:rsidP="003F3B69">
      <w:pPr>
        <w:pStyle w:val="ListParagraph"/>
        <w:rPr>
          <w:szCs w:val="20"/>
        </w:rPr>
      </w:pPr>
    </w:p>
    <w:p w14:paraId="5D64BE7F" w14:textId="77777777" w:rsidR="003F3B69" w:rsidRDefault="003F3B69" w:rsidP="00932C7E">
      <w:pPr>
        <w:pStyle w:val="ListParagraph"/>
        <w:numPr>
          <w:ilvl w:val="0"/>
          <w:numId w:val="28"/>
        </w:numPr>
        <w:rPr>
          <w:szCs w:val="20"/>
        </w:rPr>
      </w:pPr>
      <w:r>
        <w:rPr>
          <w:szCs w:val="20"/>
          <w:lang w:val="mn-MN"/>
        </w:rPr>
        <w:t xml:space="preserve">Орон нутгийн орлогыг нь мөн компани, аймаг, төрийн байгууллага, орлогын төрөл цаашлаад төсөл тус бүрээр задалж тайлагнах нь оновчтой. </w:t>
      </w:r>
    </w:p>
    <w:p w14:paraId="7CECF71C" w14:textId="77777777" w:rsidR="003F3B69" w:rsidRDefault="003F3B69" w:rsidP="003F3B69">
      <w:pPr>
        <w:pStyle w:val="ListParagraph"/>
        <w:rPr>
          <w:szCs w:val="20"/>
        </w:rPr>
      </w:pPr>
    </w:p>
    <w:p w14:paraId="29D0D95F" w14:textId="77777777" w:rsidR="003F3B69" w:rsidRDefault="003F3B69" w:rsidP="00932C7E">
      <w:pPr>
        <w:pStyle w:val="ListParagraph"/>
        <w:numPr>
          <w:ilvl w:val="0"/>
          <w:numId w:val="28"/>
        </w:numPr>
        <w:rPr>
          <w:szCs w:val="20"/>
        </w:rPr>
      </w:pPr>
      <w:r>
        <w:rPr>
          <w:szCs w:val="20"/>
          <w:lang w:val="mn-MN"/>
        </w:rPr>
        <w:t xml:space="preserve">Орон нутгийн засаг захиргаанаас төсвийн нийт орлогынх нь хэдэн хувьд олборлох үйл ажиллагаанаас орж ирдэг, тэр нь хэрхэн зарцуулагдсан тухай мэдээллийг иргэддээ ил болгох шаардлагатай. </w:t>
      </w:r>
    </w:p>
    <w:p w14:paraId="4C2FD014" w14:textId="77777777" w:rsidR="003F3B69" w:rsidRDefault="003F3B69" w:rsidP="003F3B69">
      <w:pPr>
        <w:rPr>
          <w:rFonts w:asciiTheme="minorHAnsi" w:hAnsiTheme="minorHAnsi" w:cstheme="minorHAnsi"/>
          <w:lang w:val="mn-MN"/>
        </w:rPr>
      </w:pPr>
    </w:p>
    <w:p w14:paraId="614E5C71" w14:textId="77777777" w:rsidR="003F3B69" w:rsidRDefault="003F3B69" w:rsidP="003F3B69">
      <w:pPr>
        <w:outlineLvl w:val="0"/>
        <w:rPr>
          <w:rFonts w:asciiTheme="minorHAnsi" w:hAnsiTheme="minorHAnsi" w:cstheme="minorHAnsi"/>
        </w:rPr>
      </w:pPr>
    </w:p>
    <w:p w14:paraId="163D3857" w14:textId="77777777" w:rsidR="003F3B69" w:rsidRDefault="003F3B69" w:rsidP="003F3B69">
      <w:pPr>
        <w:outlineLvl w:val="0"/>
        <w:rPr>
          <w:rFonts w:asciiTheme="minorHAnsi" w:hAnsiTheme="minorHAnsi" w:cstheme="minorHAnsi"/>
          <w:b/>
          <w:lang w:val="mn-MN"/>
        </w:rPr>
      </w:pPr>
      <w:r>
        <w:rPr>
          <w:rFonts w:asciiTheme="minorHAnsi" w:hAnsiTheme="minorHAnsi" w:cstheme="minorHAnsi"/>
          <w:b/>
          <w:lang w:val="mn-MN"/>
        </w:rPr>
        <w:t xml:space="preserve">БУСАД УЛСЫН ЖИШЭЭ </w:t>
      </w:r>
    </w:p>
    <w:p w14:paraId="45A71A8D" w14:textId="77777777" w:rsidR="003F3B69" w:rsidRDefault="003F3B69" w:rsidP="003F3B69">
      <w:pPr>
        <w:outlineLvl w:val="0"/>
        <w:rPr>
          <w:rFonts w:asciiTheme="minorHAnsi" w:hAnsiTheme="minorHAnsi" w:cstheme="minorHAnsi"/>
          <w:b/>
          <w:lang w:val="mn-MN"/>
        </w:rPr>
      </w:pPr>
    </w:p>
    <w:p w14:paraId="36B26EDC" w14:textId="77777777" w:rsidR="003F3B69" w:rsidRDefault="003F3B69" w:rsidP="00932C7E">
      <w:pPr>
        <w:pStyle w:val="ListParagraph"/>
        <w:numPr>
          <w:ilvl w:val="0"/>
          <w:numId w:val="28"/>
        </w:numPr>
        <w:ind w:left="360"/>
        <w:rPr>
          <w:rFonts w:asciiTheme="minorHAnsi" w:hAnsiTheme="minorHAnsi" w:cstheme="minorHAnsi"/>
        </w:rPr>
      </w:pPr>
      <w:r>
        <w:rPr>
          <w:rFonts w:asciiTheme="minorHAnsi" w:hAnsiTheme="minorHAnsi" w:cstheme="minorHAnsi"/>
          <w:lang w:val="mn-MN"/>
        </w:rPr>
        <w:t xml:space="preserve">ОҮИТБС-ын тайландаа орон нутгийн шууд төлбөр/орлогыг ил болгож буй улсуудын тоо нэмэгдэж байна. Танзани, Замби улсууд тухайлбал энэ багтана. </w:t>
      </w:r>
    </w:p>
    <w:p w14:paraId="7653CD61" w14:textId="77777777" w:rsidR="003F3B69" w:rsidRDefault="003F3B69" w:rsidP="00932C7E">
      <w:pPr>
        <w:pStyle w:val="ListParagraph"/>
        <w:numPr>
          <w:ilvl w:val="0"/>
          <w:numId w:val="28"/>
        </w:numPr>
        <w:autoSpaceDE w:val="0"/>
        <w:autoSpaceDN w:val="0"/>
        <w:adjustRightInd w:val="0"/>
        <w:ind w:left="360"/>
        <w:rPr>
          <w:rFonts w:asciiTheme="minorHAnsi" w:hAnsiTheme="minorHAnsi" w:cstheme="minorHAnsi"/>
        </w:rPr>
      </w:pPr>
      <w:r>
        <w:rPr>
          <w:rFonts w:asciiTheme="minorHAnsi" w:hAnsiTheme="minorHAnsi" w:cstheme="minorHAnsi"/>
          <w:lang w:val="mn-MN"/>
        </w:rPr>
        <w:t xml:space="preserve">Ганад ОҮИТБС-ын тайлан нь орон нутгийн түвшинд бүх орлого, түүний зарцуулалтыг багтаадаг. </w:t>
      </w:r>
    </w:p>
    <w:p w14:paraId="07FAEBD1" w14:textId="77777777" w:rsidR="003F3B69" w:rsidRDefault="003F3B69" w:rsidP="003F3B69">
      <w:pPr>
        <w:pStyle w:val="ListParagraph"/>
        <w:autoSpaceDE w:val="0"/>
        <w:autoSpaceDN w:val="0"/>
        <w:adjustRightInd w:val="0"/>
        <w:rPr>
          <w:rFonts w:asciiTheme="minorHAnsi" w:hAnsiTheme="minorHAnsi" w:cstheme="minorHAnsi"/>
        </w:rPr>
      </w:pPr>
      <w:r>
        <w:rPr>
          <w:rFonts w:asciiTheme="minorHAnsi" w:hAnsiTheme="minorHAnsi" w:cstheme="minorHAnsi"/>
        </w:rPr>
        <w:t xml:space="preserve"> </w:t>
      </w:r>
    </w:p>
    <w:p w14:paraId="403561DB" w14:textId="77777777" w:rsidR="003F3B69" w:rsidRDefault="003F3B69" w:rsidP="003F3B69">
      <w:pPr>
        <w:rPr>
          <w:rFonts w:asciiTheme="minorHAnsi" w:hAnsiTheme="minorHAnsi" w:cstheme="minorHAnsi"/>
          <w:b/>
          <w:bCs/>
        </w:rPr>
      </w:pPr>
    </w:p>
    <w:p w14:paraId="5AF7D97C" w14:textId="77777777" w:rsidR="003F3B69" w:rsidRDefault="003F3B69" w:rsidP="003F3B69">
      <w:pPr>
        <w:pBdr>
          <w:bottom w:val="single" w:sz="12" w:space="1" w:color="auto"/>
        </w:pBdr>
        <w:outlineLvl w:val="0"/>
        <w:rPr>
          <w:rFonts w:asciiTheme="minorHAnsi" w:hAnsiTheme="minorHAnsi" w:cstheme="minorHAnsi"/>
          <w:b/>
        </w:rPr>
      </w:pPr>
      <w:r>
        <w:rPr>
          <w:rFonts w:asciiTheme="minorHAnsi" w:hAnsiTheme="minorHAnsi" w:cstheme="minorHAnsi"/>
          <w:b/>
          <w:bCs/>
          <w:lang w:val="mn-MN"/>
        </w:rPr>
        <w:t xml:space="preserve">ШИЛЖҮҮЛЭГ  </w:t>
      </w:r>
      <w:r>
        <w:rPr>
          <w:rFonts w:asciiTheme="minorHAnsi" w:hAnsiTheme="minorHAnsi" w:cstheme="minorHAnsi"/>
          <w:b/>
        </w:rPr>
        <w:t>4.2(e)</w:t>
      </w:r>
    </w:p>
    <w:p w14:paraId="715F5C76" w14:textId="77777777" w:rsidR="003F3B69" w:rsidRDefault="003F3B69" w:rsidP="003F3B69">
      <w:pPr>
        <w:rPr>
          <w:rFonts w:asciiTheme="minorHAnsi" w:hAnsiTheme="minorHAnsi" w:cstheme="minorHAnsi"/>
          <w:b/>
          <w:bCs/>
        </w:rPr>
      </w:pPr>
    </w:p>
    <w:p w14:paraId="726B02B7" w14:textId="77777777" w:rsidR="003F3B69" w:rsidRDefault="003F3B69" w:rsidP="003F3B69">
      <w:pPr>
        <w:rPr>
          <w:rFonts w:asciiTheme="minorHAnsi" w:hAnsiTheme="minorHAnsi" w:cstheme="minorHAnsi"/>
        </w:rPr>
      </w:pPr>
      <w:r>
        <w:rPr>
          <w:rFonts w:asciiTheme="minorHAnsi" w:hAnsiTheme="minorHAnsi" w:cstheme="minorHAnsi"/>
          <w:lang w:val="mn-MN"/>
        </w:rPr>
        <w:t xml:space="preserve">ОҮИТБС нь олборлох салбарын орлоготой холботой орорн нутаг улсын төсвийн бүх шилжүүлэг, үүн дотроо хуулиар тогтоосон хэмжээ, бодит шилжүүлэг хоёрын зөрүүг ил болгохыг шаарддаг. </w:t>
      </w:r>
    </w:p>
    <w:p w14:paraId="0E541D65" w14:textId="01D7FAFA" w:rsidR="003F3B69" w:rsidRDefault="003F3B69" w:rsidP="003F3B69">
      <w:pPr>
        <w:rPr>
          <w:rFonts w:asciiTheme="minorHAnsi" w:hAnsiTheme="minorHAnsi" w:cstheme="minorHAnsi"/>
        </w:rPr>
      </w:pPr>
      <w:r>
        <w:rPr>
          <w:noProof/>
        </w:rPr>
        <mc:AlternateContent>
          <mc:Choice Requires="wps">
            <w:drawing>
              <wp:anchor distT="0" distB="0" distL="114300" distR="114300" simplePos="0" relativeHeight="251704320" behindDoc="1" locked="0" layoutInCell="1" allowOverlap="1" wp14:anchorId="42AAC82E" wp14:editId="13821E7A">
                <wp:simplePos x="0" y="0"/>
                <wp:positionH relativeFrom="column">
                  <wp:posOffset>-47625</wp:posOffset>
                </wp:positionH>
                <wp:positionV relativeFrom="paragraph">
                  <wp:posOffset>173990</wp:posOffset>
                </wp:positionV>
                <wp:extent cx="5943600" cy="2200275"/>
                <wp:effectExtent l="0" t="0" r="19050" b="28575"/>
                <wp:wrapTight wrapText="bothSides">
                  <wp:wrapPolygon edited="0">
                    <wp:start x="0" y="0"/>
                    <wp:lineTo x="0" y="21694"/>
                    <wp:lineTo x="21600" y="21694"/>
                    <wp:lineTo x="21600" y="0"/>
                    <wp:lineTo x="0" y="0"/>
                  </wp:wrapPolygon>
                </wp:wrapTight>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00275"/>
                        </a:xfrm>
                        <a:prstGeom prst="rect">
                          <a:avLst/>
                        </a:prstGeom>
                        <a:solidFill>
                          <a:srgbClr val="FFFFFF"/>
                        </a:solidFill>
                        <a:ln w="9525">
                          <a:solidFill>
                            <a:srgbClr val="000000"/>
                          </a:solidFill>
                          <a:miter lim="800000"/>
                          <a:headEnd/>
                          <a:tailEnd/>
                        </a:ln>
                      </wps:spPr>
                      <wps:txbx>
                        <w:txbxContent>
                          <w:p w14:paraId="580E7F3F" w14:textId="77777777" w:rsidR="00576A74" w:rsidRDefault="00576A74" w:rsidP="003F3B69">
                            <w:pPr>
                              <w:rPr>
                                <w:color w:val="548DD4" w:themeColor="text2" w:themeTint="99"/>
                                <w:sz w:val="20"/>
                                <w:szCs w:val="20"/>
                              </w:rPr>
                            </w:pPr>
                            <w:r>
                              <w:rPr>
                                <w:color w:val="548DD4" w:themeColor="text2" w:themeTint="99"/>
                                <w:sz w:val="20"/>
                                <w:szCs w:val="20"/>
                                <w:lang w:val="mn-MN"/>
                              </w:rPr>
                              <w:t>ЗААВАЛ ИЛ БОЛГОХ</w:t>
                            </w:r>
                            <w:r>
                              <w:rPr>
                                <w:color w:val="548DD4" w:themeColor="text2" w:themeTint="99"/>
                                <w:sz w:val="20"/>
                                <w:szCs w:val="20"/>
                              </w:rPr>
                              <w:t xml:space="preserve"> 4.2(e)</w:t>
                            </w:r>
                          </w:p>
                          <w:p w14:paraId="3F348B19" w14:textId="77777777" w:rsidR="00576A74" w:rsidRDefault="00576A74" w:rsidP="003F3B69">
                            <w:pPr>
                              <w:rPr>
                                <w:rFonts w:cs="Calibri"/>
                                <w:noProof/>
                                <w:color w:val="548DD4" w:themeColor="text2" w:themeTint="99"/>
                                <w:sz w:val="20"/>
                                <w:szCs w:val="20"/>
                                <w:lang w:val="mn-MN" w:eastAsia="mn-MN"/>
                              </w:rPr>
                            </w:pPr>
                            <w:r>
                              <w:rPr>
                                <w:rFonts w:cs="Calibri"/>
                                <w:noProof/>
                                <w:color w:val="548DD4" w:themeColor="text2" w:themeTint="99"/>
                                <w:sz w:val="20"/>
                                <w:szCs w:val="20"/>
                                <w:lang w:val="mn-MN" w:eastAsia="mn-MN"/>
                              </w:rPr>
                              <w:t xml:space="preserve">Тухайн улсын хууль тогтоомж, дүрэм журам, орлого хуваах бусад арга механизмын хүрээнд олборлох салбараас орсон орлогыг төв болон орон нутгийн төрийн байгууллага хоорондоо шилжүүлвэл  ийм төрлийн  материаллаг төлбөрийг ОҮИТБС-ын тайланд тусгах шаардлагатай. ОҮИТБС-ын тайлан нь орлого хуваах тогтолцоо, томъёо түүнчлэн төв засгийн газар, агентлагууд болон орон нутгийн хамаарах нэгжүүдийн хоорондын төлбөрийн шилжүүлгийг тухайн томьёог ашиглан тооцсон орлого болон бодит шилжүүлсэн орлогын зөрүүг мөн ил тод болгох ёстой. </w:t>
                            </w:r>
                          </w:p>
                          <w:p w14:paraId="5DC9178B" w14:textId="77777777" w:rsidR="00576A74" w:rsidRDefault="00576A74" w:rsidP="003F3B69">
                            <w:pPr>
                              <w:rPr>
                                <w:color w:val="548DD4" w:themeColor="text2" w:themeTint="99"/>
                                <w:sz w:val="20"/>
                                <w:szCs w:val="20"/>
                              </w:rPr>
                            </w:pPr>
                          </w:p>
                          <w:p w14:paraId="06992B0F" w14:textId="77777777" w:rsidR="00576A74" w:rsidRDefault="00576A74" w:rsidP="003F3B69">
                            <w:pPr>
                              <w:rPr>
                                <w:color w:val="548DD4" w:themeColor="text2" w:themeTint="99"/>
                                <w:sz w:val="20"/>
                                <w:szCs w:val="20"/>
                              </w:rPr>
                            </w:pPr>
                            <w:r>
                              <w:rPr>
                                <w:color w:val="548DD4" w:themeColor="text2" w:themeTint="99"/>
                                <w:sz w:val="20"/>
                                <w:szCs w:val="20"/>
                                <w:lang w:val="mn-MN"/>
                              </w:rPr>
                              <w:t>ИЛ БОЛГОХЫГ ЗӨВЛӨХ</w:t>
                            </w:r>
                            <w:r>
                              <w:rPr>
                                <w:color w:val="548DD4" w:themeColor="text2" w:themeTint="99"/>
                                <w:sz w:val="20"/>
                                <w:szCs w:val="20"/>
                              </w:rPr>
                              <w:t xml:space="preserve"> 4.2(e)</w:t>
                            </w:r>
                          </w:p>
                          <w:p w14:paraId="3D157FB8" w14:textId="77777777" w:rsidR="00576A74" w:rsidRDefault="00576A74" w:rsidP="003F3B69">
                            <w:pPr>
                              <w:rPr>
                                <w:rFonts w:ascii="Arial" w:hAnsi="Arial" w:cs="Arial"/>
                                <w:color w:val="548DD4" w:themeColor="text2" w:themeTint="99"/>
                                <w:sz w:val="18"/>
                                <w:szCs w:val="18"/>
                              </w:rPr>
                            </w:pPr>
                            <w:r>
                              <w:rPr>
                                <w:rFonts w:cs="Calibri"/>
                                <w:noProof/>
                                <w:color w:val="548DD4" w:themeColor="text2" w:themeTint="99"/>
                                <w:sz w:val="20"/>
                                <w:szCs w:val="20"/>
                                <w:lang w:val="mn-MN" w:eastAsia="mn-MN"/>
                              </w:rPr>
                              <w:t>Олон талын оролцоот бүлэг нь эдгээр шилжүүлгийг нэгтгэн гаргана. Мөн түүнчлэн ямар нэгэн тохиолдлын эсвэл нэг удаагийн шилжүүлэг байвал ОҮИТБС-ын тайланд оруулна. Орон нутгийн төрийн байгууллагын оролцоонд эрх зүйн болон практикын томоохон саад бэрхшээл байгаа  бол Олон талын оролцоот бүлэг  1.5-р шаардлагын дагуу өөрчлөлт хийж болно.</w:t>
                            </w:r>
                            <w:r>
                              <w:rPr>
                                <w:color w:val="548DD4" w:themeColor="text2" w:themeTint="99"/>
                                <w:sz w:val="20"/>
                                <w:szCs w:val="20"/>
                                <w:lang w:val="mn-MN"/>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o:spid="_x0000_s1039" type="#_x0000_t202" style="position:absolute;margin-left:-3.75pt;margin-top:13.7pt;width:468pt;height:173.2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">
                <v:textbox>
                  <w:txbxContent>
                    <w:p w14:paraId="580E7F3F" w14:textId="77777777" w:rsidR="00576A74" w:rsidRDefault="00576A74" w:rsidP="003F3B69">
                      <w:pPr>
                        <w:rPr>
                          <w:color w:val="548DD4" w:themeColor="text2" w:themeTint="99"/>
                          <w:sz w:val="20"/>
                          <w:szCs w:val="20"/>
                        </w:rPr>
                      </w:pPr>
                      <w:r>
                        <w:rPr>
                          <w:color w:val="548DD4" w:themeColor="text2" w:themeTint="99"/>
                          <w:sz w:val="20"/>
                          <w:szCs w:val="20"/>
                          <w:lang w:val="mn-MN"/>
                        </w:rPr>
                        <w:t>ЗААВАЛ ИЛ БОЛГОХ</w:t>
                      </w:r>
                      <w:r>
                        <w:rPr>
                          <w:color w:val="548DD4" w:themeColor="text2" w:themeTint="99"/>
                          <w:sz w:val="20"/>
                          <w:szCs w:val="20"/>
                        </w:rPr>
                        <w:t xml:space="preserve"> 4.2(e)</w:t>
                      </w:r>
                    </w:p>
                    <w:p w14:paraId="3F348B19" w14:textId="77777777" w:rsidR="00576A74" w:rsidRDefault="00576A74" w:rsidP="003F3B69">
                      <w:pPr>
                        <w:rPr>
                          <w:rFonts w:cs="Calibri"/>
                          <w:noProof/>
                          <w:color w:val="548DD4" w:themeColor="text2" w:themeTint="99"/>
                          <w:sz w:val="20"/>
                          <w:szCs w:val="20"/>
                          <w:lang w:val="mn-MN" w:eastAsia="mn-MN"/>
                        </w:rPr>
                      </w:pPr>
                      <w:r>
                        <w:rPr>
                          <w:rFonts w:cs="Calibri"/>
                          <w:noProof/>
                          <w:color w:val="548DD4" w:themeColor="text2" w:themeTint="99"/>
                          <w:sz w:val="20"/>
                          <w:szCs w:val="20"/>
                          <w:lang w:val="mn-MN" w:eastAsia="mn-MN"/>
                        </w:rPr>
                        <w:t xml:space="preserve">Тухайн улсын хууль тогтоомж, дүрэм журам, орлого хуваах бусад арга механизмын хүрээнд олборлох салбараас орсон орлогыг төв болон орон нутгийн төрийн байгууллага хоорондоо шилжүүлвэл  ийм төрлийн  материаллаг төлбөрийг ОҮИТБС-ын тайланд тусгах шаардлагатай. ОҮИТБС-ын тайлан нь орлого хуваах тогтолцоо, томъёо түүнчлэн төв засгийн газар, агентлагууд болон орон нутгийн хамаарах нэгжүүдийн хоорондын төлбөрийн шилжүүлгийг тухайн томьёог ашиглан тооцсон орлого болон бодит шилжүүлсэн орлогын зөрүүг мөн ил тод болгох ёстой. </w:t>
                      </w:r>
                    </w:p>
                    <w:p w14:paraId="5DC9178B" w14:textId="77777777" w:rsidR="00576A74" w:rsidRDefault="00576A74" w:rsidP="003F3B69">
                      <w:pPr>
                        <w:rPr>
                          <w:color w:val="548DD4" w:themeColor="text2" w:themeTint="99"/>
                          <w:sz w:val="20"/>
                          <w:szCs w:val="20"/>
                        </w:rPr>
                      </w:pPr>
                    </w:p>
                    <w:p w14:paraId="06992B0F" w14:textId="77777777" w:rsidR="00576A74" w:rsidRDefault="00576A74" w:rsidP="003F3B69">
                      <w:pPr>
                        <w:rPr>
                          <w:color w:val="548DD4" w:themeColor="text2" w:themeTint="99"/>
                          <w:sz w:val="20"/>
                          <w:szCs w:val="20"/>
                        </w:rPr>
                      </w:pPr>
                      <w:r>
                        <w:rPr>
                          <w:color w:val="548DD4" w:themeColor="text2" w:themeTint="99"/>
                          <w:sz w:val="20"/>
                          <w:szCs w:val="20"/>
                          <w:lang w:val="mn-MN"/>
                        </w:rPr>
                        <w:t>ИЛ БОЛГОХЫГ ЗӨВЛӨХ</w:t>
                      </w:r>
                      <w:r>
                        <w:rPr>
                          <w:color w:val="548DD4" w:themeColor="text2" w:themeTint="99"/>
                          <w:sz w:val="20"/>
                          <w:szCs w:val="20"/>
                        </w:rPr>
                        <w:t xml:space="preserve"> 4.2(e)</w:t>
                      </w:r>
                    </w:p>
                    <w:p w14:paraId="3D157FB8" w14:textId="77777777" w:rsidR="00576A74" w:rsidRDefault="00576A74" w:rsidP="003F3B69">
                      <w:pPr>
                        <w:rPr>
                          <w:rFonts w:ascii="Arial" w:hAnsi="Arial" w:cs="Arial"/>
                          <w:color w:val="548DD4" w:themeColor="text2" w:themeTint="99"/>
                          <w:sz w:val="18"/>
                          <w:szCs w:val="18"/>
                        </w:rPr>
                      </w:pPr>
                      <w:r>
                        <w:rPr>
                          <w:rFonts w:cs="Calibri"/>
                          <w:noProof/>
                          <w:color w:val="548DD4" w:themeColor="text2" w:themeTint="99"/>
                          <w:sz w:val="20"/>
                          <w:szCs w:val="20"/>
                          <w:lang w:val="mn-MN" w:eastAsia="mn-MN"/>
                        </w:rPr>
                        <w:t>Олон талын оролцоот бүлэг нь эдгээр шилжүүлгийг нэгтгэн гаргана. Мөн түүнчлэн ямар нэгэн тохиолдлын эсвэл нэг удаагийн шилжүүлэг байвал ОҮИТБС-ын тайланд оруулна. Орон нутгийн төрийн байгууллагын оролцоонд эрх зүйн болон практикын томоохон саад бэрхшээл байгаа  бол Олон талын оролцоот бүлэг  1.5-р шаардлагын дагуу өөрчлөлт хийж болно.</w:t>
                      </w:r>
                      <w:r>
                        <w:rPr>
                          <w:color w:val="548DD4" w:themeColor="text2" w:themeTint="99"/>
                          <w:sz w:val="20"/>
                          <w:szCs w:val="20"/>
                          <w:lang w:val="mn-MN"/>
                        </w:rPr>
                        <w:t xml:space="preserve">  </w:t>
                      </w:r>
                    </w:p>
                  </w:txbxContent>
                </v:textbox>
                <w10:wrap type="tight"/>
              </v:shape>
            </w:pict>
          </mc:Fallback>
        </mc:AlternateContent>
      </w:r>
    </w:p>
    <w:p w14:paraId="4BF8695B" w14:textId="77777777" w:rsidR="003F3B69" w:rsidRDefault="003F3B69" w:rsidP="003F3B69">
      <w:pPr>
        <w:outlineLvl w:val="0"/>
        <w:rPr>
          <w:rFonts w:asciiTheme="minorHAnsi" w:hAnsiTheme="minorHAnsi" w:cstheme="minorHAnsi"/>
          <w:b/>
          <w:lang w:val="mn-MN"/>
        </w:rPr>
      </w:pPr>
    </w:p>
    <w:p w14:paraId="13EEB4B5" w14:textId="77777777" w:rsidR="003F3B69" w:rsidRDefault="003F3B69" w:rsidP="003F3B69">
      <w:pPr>
        <w:outlineLvl w:val="0"/>
        <w:rPr>
          <w:rFonts w:asciiTheme="minorHAnsi" w:hAnsiTheme="minorHAnsi" w:cstheme="minorHAnsi"/>
          <w:b/>
          <w:lang w:val="mn-MN"/>
        </w:rPr>
      </w:pPr>
      <w:r>
        <w:rPr>
          <w:rFonts w:asciiTheme="minorHAnsi" w:hAnsiTheme="minorHAnsi" w:cstheme="minorHAnsi"/>
          <w:b/>
          <w:lang w:val="mn-MN"/>
        </w:rPr>
        <w:t>ХАРЬЦУУЛСАН АНАЛИЗ</w:t>
      </w:r>
    </w:p>
    <w:p w14:paraId="2C007750" w14:textId="77777777" w:rsidR="00576A74" w:rsidRDefault="00576A74" w:rsidP="003F3B69">
      <w:pPr>
        <w:rPr>
          <w:rFonts w:asciiTheme="minorHAnsi" w:hAnsiTheme="minorHAnsi" w:cstheme="minorHAnsi"/>
          <w:lang w:val="mn-MN"/>
        </w:rPr>
      </w:pPr>
    </w:p>
    <w:p w14:paraId="70C6F491" w14:textId="1A8FCBDB" w:rsidR="00F02F3F" w:rsidRDefault="00F02F3F" w:rsidP="003F3B69">
      <w:pPr>
        <w:rPr>
          <w:rFonts w:asciiTheme="minorHAnsi" w:hAnsiTheme="minorHAnsi" w:cstheme="minorHAnsi"/>
          <w:lang w:val="mn-MN"/>
        </w:rPr>
      </w:pPr>
      <w:r>
        <w:rPr>
          <w:rFonts w:asciiTheme="minorHAnsi" w:hAnsiTheme="minorHAnsi" w:cstheme="minorHAnsi"/>
          <w:lang w:val="mn-MN"/>
        </w:rPr>
        <w:t xml:space="preserve">2013 оноос ашигт малтмалын нөөц ашигласны төлбөрийн 5 хувийг орон нутгийн хөгжлийн санд төвлөрүүлж, аймаг сумдад буцаан хуваарилж байгаа. Тухайн дахин хуваарилалтыг хүн ам, байршил, хүний хөгжил, уул уурхайн үйл ажиллагаа зэрэг хүчин зүйлс дээр үндэслэсэн томьёог </w:t>
      </w:r>
      <w:r>
        <w:rPr>
          <w:rFonts w:asciiTheme="minorHAnsi" w:hAnsiTheme="minorHAnsi" w:cstheme="minorHAnsi"/>
          <w:lang w:val="mn-MN"/>
        </w:rPr>
        <w:lastRenderedPageBreak/>
        <w:t xml:space="preserve">ашиглан хийдэг. ОҮИТБС-ын дараачийн тайланд энэхүү томьёо, түүний дагуу хийсэн дахин хуваарилалтыг аймаг, сум тус бүрээр гаргах шаардлагатай. </w:t>
      </w:r>
    </w:p>
    <w:p w14:paraId="1BA14601" w14:textId="77777777" w:rsidR="00F02F3F" w:rsidRDefault="00F02F3F" w:rsidP="003F3B69">
      <w:pPr>
        <w:rPr>
          <w:rFonts w:asciiTheme="minorHAnsi" w:hAnsiTheme="minorHAnsi" w:cstheme="minorHAnsi"/>
          <w:lang w:val="mn-MN"/>
        </w:rPr>
      </w:pPr>
    </w:p>
    <w:p w14:paraId="6FA3756E" w14:textId="736AF0BD" w:rsidR="00576A74" w:rsidRDefault="00F02F3F" w:rsidP="00576A74">
      <w:pPr>
        <w:spacing w:after="200"/>
        <w:rPr>
          <w:rFonts w:asciiTheme="minorHAnsi" w:hAnsiTheme="minorHAnsi" w:cstheme="minorHAnsi"/>
          <w:lang w:val="mn-MN"/>
        </w:rPr>
      </w:pPr>
      <w:r>
        <w:rPr>
          <w:rFonts w:asciiTheme="minorHAnsi" w:hAnsiTheme="minorHAnsi" w:cstheme="minorHAnsi"/>
          <w:lang w:val="mn-MN"/>
        </w:rPr>
        <w:t xml:space="preserve">2012 оны тайлангийн хувьд </w:t>
      </w:r>
      <w:r w:rsidR="00576A74">
        <w:rPr>
          <w:rFonts w:asciiTheme="minorHAnsi" w:hAnsiTheme="minorHAnsi" w:cstheme="minorHAnsi"/>
          <w:lang w:val="mn-MN"/>
        </w:rPr>
        <w:t xml:space="preserve">Ашигт малтмалын хуулийн 58, 59-р зүйлүүдэд ашигт малтмалын нөөц ашигласны төлбөр, лицензийн төлбөрүүдийг орон нутаг, улсын төсөвт хуваарилах схемийг тодорхой зааж өгсөн байдаг. Дээрх заалтуудын дагуу нөөц ашигласны төлбөрийн 30%, лицензийн төлбөрийн 50% орон нутгийн </w:t>
      </w:r>
      <w:r w:rsidR="00576A74">
        <w:rPr>
          <w:rFonts w:asciiTheme="minorHAnsi" w:hAnsiTheme="minorHAnsi" w:cstheme="minorHAnsi"/>
        </w:rPr>
        <w:t>(</w:t>
      </w:r>
      <w:r w:rsidR="00576A74">
        <w:rPr>
          <w:rFonts w:asciiTheme="minorHAnsi" w:hAnsiTheme="minorHAnsi" w:cstheme="minorHAnsi"/>
          <w:lang w:val="mn-MN"/>
        </w:rPr>
        <w:t>аймаг +сум</w:t>
      </w:r>
      <w:r w:rsidR="00576A74">
        <w:rPr>
          <w:rFonts w:asciiTheme="minorHAnsi" w:hAnsiTheme="minorHAnsi" w:cstheme="minorHAnsi"/>
        </w:rPr>
        <w:t>)</w:t>
      </w:r>
      <w:r w:rsidR="00576A74">
        <w:rPr>
          <w:rFonts w:asciiTheme="minorHAnsi" w:hAnsiTheme="minorHAnsi" w:cstheme="minorHAnsi"/>
          <w:lang w:val="mn-MN"/>
        </w:rPr>
        <w:t xml:space="preserve"> төсөвт орох ёстой. Эдгээр шилжүүлгийн мэдээллийг Сангийн яамнаас нийтэлдэг ч компани болон орлогын төрлөөр задалж харуулдаггүй зөвхөн хуулийн дагуух төсвийн шилжүүлэг гэсэн бүхэл дүн л харагддаг байна. </w:t>
      </w:r>
    </w:p>
    <w:p w14:paraId="3C1F6AE5" w14:textId="77777777" w:rsidR="00576A74" w:rsidRDefault="00576A74" w:rsidP="00576A74">
      <w:pPr>
        <w:spacing w:after="200"/>
        <w:rPr>
          <w:rFonts w:asciiTheme="minorHAnsi" w:hAnsiTheme="minorHAnsi" w:cstheme="minorHAnsi"/>
          <w:lang w:val="mn-MN"/>
        </w:rPr>
      </w:pPr>
      <w:r>
        <w:rPr>
          <w:rFonts w:asciiTheme="minorHAnsi" w:hAnsiTheme="minorHAnsi" w:cstheme="minorHAnsi"/>
          <w:lang w:val="mn-MN"/>
        </w:rPr>
        <w:t xml:space="preserve">Үүний үр дүнд нөөц ашигласны төлбөр, лицензийн төлбөрүүд үнэндээ аль төсөвт ямар дүнгээр орж байгааг МОҮИТБС-ын өгөгдлөөс олж мэдэх боломжгүй. Тайланд хуулиар тогтоосон орлого улсын төсөв, орон нутгийн төсөв хоорондын хуваарилах схем, бодит гүйцэтгэл хоёрын зөрүүг тооцож мэдээлээгүй байна. </w:t>
      </w:r>
    </w:p>
    <w:p w14:paraId="68A26989" w14:textId="34B8059B" w:rsidR="00576A74" w:rsidRPr="00FD7714" w:rsidRDefault="00576A74" w:rsidP="00576A74">
      <w:pPr>
        <w:spacing w:after="200"/>
        <w:rPr>
          <w:rFonts w:asciiTheme="minorHAnsi" w:hAnsiTheme="minorHAnsi" w:cstheme="minorHAnsi"/>
        </w:rPr>
      </w:pPr>
      <w:r>
        <w:rPr>
          <w:rFonts w:asciiTheme="minorHAnsi" w:hAnsiTheme="minorHAnsi" w:cstheme="minorHAnsi"/>
          <w:lang w:val="mn-MN"/>
        </w:rPr>
        <w:t xml:space="preserve">Энэхүү шаардлагын ил тайлагнахыг зөвлөсөн заалтуудын хувьд МОҮИТБС-ын тайланд хуулийн дагуу хийгдэж буй аливаа шилжүүлэг, түүнчлэн орлогыг хуваарилах арга, нэг удаагийн болон давтагдсан бус шилжүүлгийн аль алиныг нь нэгтгэн харуулаагүй байна. </w:t>
      </w:r>
    </w:p>
    <w:p w14:paraId="1C549E59" w14:textId="77777777" w:rsidR="00576A74" w:rsidRDefault="00576A74" w:rsidP="00576A74">
      <w:pPr>
        <w:outlineLvl w:val="0"/>
        <w:rPr>
          <w:rFonts w:asciiTheme="minorHAnsi" w:hAnsiTheme="minorHAnsi" w:cstheme="minorHAnsi"/>
          <w:b/>
        </w:rPr>
      </w:pPr>
    </w:p>
    <w:p w14:paraId="754B76EC" w14:textId="77777777" w:rsidR="00576A74" w:rsidRPr="000921C5" w:rsidRDefault="00576A74" w:rsidP="00576A74">
      <w:pPr>
        <w:outlineLvl w:val="0"/>
        <w:rPr>
          <w:rFonts w:asciiTheme="minorHAnsi" w:hAnsiTheme="minorHAnsi" w:cstheme="minorHAnsi"/>
          <w:b/>
          <w:lang w:val="mn-MN"/>
        </w:rPr>
      </w:pPr>
      <w:r>
        <w:rPr>
          <w:rFonts w:asciiTheme="minorHAnsi" w:hAnsiTheme="minorHAnsi" w:cstheme="minorHAnsi"/>
          <w:b/>
          <w:lang w:val="mn-MN"/>
        </w:rPr>
        <w:t xml:space="preserve">ЗӨВЛӨМЖ </w:t>
      </w:r>
    </w:p>
    <w:p w14:paraId="6B1E3D95" w14:textId="77777777" w:rsidR="00576A74" w:rsidRDefault="00576A74" w:rsidP="00576A74">
      <w:pPr>
        <w:pStyle w:val="ListParagraph"/>
        <w:numPr>
          <w:ilvl w:val="0"/>
          <w:numId w:val="2"/>
        </w:numPr>
        <w:rPr>
          <w:szCs w:val="20"/>
        </w:rPr>
      </w:pPr>
      <w:r>
        <w:rPr>
          <w:szCs w:val="20"/>
          <w:u w:val="single"/>
          <w:lang w:val="mn-MN"/>
        </w:rPr>
        <w:t>Сайн дураас заавал</w:t>
      </w:r>
      <w:r>
        <w:rPr>
          <w:szCs w:val="20"/>
        </w:rPr>
        <w:t xml:space="preserve">: </w:t>
      </w:r>
      <w:r>
        <w:rPr>
          <w:szCs w:val="20"/>
          <w:lang w:val="mn-MN"/>
        </w:rPr>
        <w:t xml:space="preserve">МОҮИТБС нь стандартын 4.2-т сайн дурын үндсэн дээр ил болгохыг зөвлөсөн шаардлагуудыг бүгдийг маягтдаа тусган ил болгуулж болох юм. </w:t>
      </w:r>
    </w:p>
    <w:p w14:paraId="022D7518" w14:textId="77777777" w:rsidR="00576A74" w:rsidRPr="00CE4282" w:rsidRDefault="00576A74" w:rsidP="00576A74">
      <w:pPr>
        <w:pStyle w:val="ListParagraph"/>
        <w:rPr>
          <w:szCs w:val="20"/>
        </w:rPr>
      </w:pPr>
    </w:p>
    <w:p w14:paraId="24F1C5DA" w14:textId="77777777" w:rsidR="00576A74" w:rsidRPr="00D513BD" w:rsidRDefault="00576A74" w:rsidP="00576A74">
      <w:pPr>
        <w:pStyle w:val="ListParagraph"/>
        <w:numPr>
          <w:ilvl w:val="0"/>
          <w:numId w:val="2"/>
        </w:numPr>
        <w:rPr>
          <w:szCs w:val="20"/>
        </w:rPr>
      </w:pPr>
      <w:r w:rsidRPr="00D513BD">
        <w:rPr>
          <w:szCs w:val="20"/>
          <w:u w:val="single"/>
          <w:lang w:val="mn-MN"/>
        </w:rPr>
        <w:t>Орлого хуварилалтын тухай</w:t>
      </w:r>
      <w:r w:rsidRPr="00D513BD">
        <w:rPr>
          <w:szCs w:val="20"/>
        </w:rPr>
        <w:t xml:space="preserve">: </w:t>
      </w:r>
      <w:r w:rsidRPr="00D513BD">
        <w:rPr>
          <w:szCs w:val="20"/>
          <w:lang w:val="mn-MN"/>
        </w:rPr>
        <w:t xml:space="preserve">Тодорхой нэр төрлийн төлбөр/орлогыг орон нутгийн төсөв, улсын төсвийн хооронд схем буюу  томъёо, удирдлага зохион байгуулалтын талаар ОҮИТБС-ын тайланд тайлбарлан тусгах нь зүйтэй. </w:t>
      </w:r>
    </w:p>
    <w:p w14:paraId="6A401583" w14:textId="77777777" w:rsidR="00576A74" w:rsidRPr="00D513BD" w:rsidRDefault="00576A74" w:rsidP="00576A74">
      <w:pPr>
        <w:pStyle w:val="ListParagraph"/>
        <w:rPr>
          <w:szCs w:val="20"/>
        </w:rPr>
      </w:pPr>
    </w:p>
    <w:p w14:paraId="378620DA" w14:textId="12BBE899" w:rsidR="00576A74" w:rsidRPr="00576A74" w:rsidRDefault="00576A74" w:rsidP="00576A74">
      <w:pPr>
        <w:pStyle w:val="ListParagraph"/>
        <w:numPr>
          <w:ilvl w:val="0"/>
          <w:numId w:val="2"/>
        </w:numPr>
        <w:rPr>
          <w:szCs w:val="20"/>
        </w:rPr>
      </w:pPr>
      <w:r>
        <w:rPr>
          <w:szCs w:val="20"/>
          <w:lang w:val="mn-MN"/>
        </w:rPr>
        <w:t xml:space="preserve">Хуулиар тогтоосон буюу орон нутгийн төсөвт байнга орох ёстой орлогоос гадна эрх бүхий байгууллагаас байнгын бус нэг удаагийн шийдвэрээр улс, орон нутгийн төсвийн хооронд хийж буй шилжүүлгийг </w:t>
      </w:r>
      <w:r w:rsidRPr="00CE4282">
        <w:rPr>
          <w:szCs w:val="20"/>
        </w:rPr>
        <w:t>(</w:t>
      </w:r>
      <w:r>
        <w:rPr>
          <w:szCs w:val="20"/>
          <w:lang w:val="mn-MN"/>
        </w:rPr>
        <w:t>жишээ нь парламент эсвэл өөр эрх бүхий байгууллагын шийдвэрээр баялгийн орлогын сангаас аль нэг орорн нутгийн төсөвт татаас, шилжүүлэг олгох г.м</w:t>
      </w:r>
      <w:r w:rsidRPr="00CE4282">
        <w:rPr>
          <w:szCs w:val="20"/>
        </w:rPr>
        <w:t xml:space="preserve">) </w:t>
      </w:r>
      <w:r>
        <w:rPr>
          <w:szCs w:val="20"/>
          <w:lang w:val="mn-MN"/>
        </w:rPr>
        <w:t>тайлагнах шаардлагатай</w:t>
      </w:r>
      <w:r w:rsidRPr="00CE4282">
        <w:rPr>
          <w:szCs w:val="20"/>
        </w:rPr>
        <w:t>.</w:t>
      </w:r>
    </w:p>
    <w:p w14:paraId="49898CAE" w14:textId="77777777" w:rsidR="00576A74" w:rsidRPr="00576A74" w:rsidRDefault="00576A74" w:rsidP="00576A74">
      <w:pPr>
        <w:pStyle w:val="ListParagraph"/>
        <w:rPr>
          <w:szCs w:val="20"/>
        </w:rPr>
      </w:pPr>
    </w:p>
    <w:p w14:paraId="4DD6EE87" w14:textId="2A0157B5" w:rsidR="00576A74" w:rsidRDefault="00576A74" w:rsidP="00576A74">
      <w:pPr>
        <w:pStyle w:val="ListParagraph"/>
        <w:numPr>
          <w:ilvl w:val="0"/>
          <w:numId w:val="2"/>
        </w:numPr>
        <w:rPr>
          <w:szCs w:val="20"/>
        </w:rPr>
      </w:pPr>
      <w:r>
        <w:rPr>
          <w:szCs w:val="20"/>
          <w:lang w:val="mn-MN"/>
        </w:rPr>
        <w:t xml:space="preserve">Орлогыг хуваарилах томьёоноос гадна түүнийг ашиглан хийсэн тооцоо, тухайлбал татварын бааз суурь, хувь хэмжээ, бүтээгдэхүүний үнэлгээнээс хамаарсан бол үнэ нь ямар байсан зэрэг үзүүлэлтийг хэрхэн сонгосон талаар ил тайлагнах хэрэгтэй. Түүнчлэн ОҮИТБС-ын тайланд төлбөр цаг хугацааны хувьд хэзээ орж ирснийг ч тайлагнах нь зүйтэй. </w:t>
      </w:r>
    </w:p>
    <w:p w14:paraId="2FA71201" w14:textId="77777777" w:rsidR="00576A74" w:rsidRPr="001C4C38" w:rsidRDefault="00576A74" w:rsidP="00576A74">
      <w:pPr>
        <w:rPr>
          <w:rFonts w:asciiTheme="minorHAnsi" w:hAnsiTheme="minorHAnsi" w:cstheme="minorHAnsi"/>
          <w:b/>
          <w:lang w:val="mn-MN"/>
        </w:rPr>
      </w:pPr>
    </w:p>
    <w:p w14:paraId="376A7CCA" w14:textId="77777777" w:rsidR="00576A74" w:rsidRPr="001C4C38" w:rsidRDefault="00576A74" w:rsidP="00576A74">
      <w:pPr>
        <w:outlineLvl w:val="0"/>
        <w:rPr>
          <w:rFonts w:asciiTheme="minorHAnsi" w:hAnsiTheme="minorHAnsi" w:cstheme="minorHAnsi"/>
          <w:b/>
          <w:lang w:val="mn-MN"/>
        </w:rPr>
      </w:pPr>
      <w:r>
        <w:rPr>
          <w:rFonts w:asciiTheme="minorHAnsi" w:hAnsiTheme="minorHAnsi" w:cstheme="minorHAnsi"/>
          <w:b/>
          <w:lang w:val="mn-MN"/>
        </w:rPr>
        <w:t xml:space="preserve">ЗӨВЛӨМЖ </w:t>
      </w:r>
    </w:p>
    <w:p w14:paraId="0B4235B7" w14:textId="77777777" w:rsidR="00576A74" w:rsidRPr="001C4C38" w:rsidRDefault="00576A74" w:rsidP="00576A74">
      <w:pPr>
        <w:outlineLvl w:val="0"/>
        <w:rPr>
          <w:rFonts w:asciiTheme="minorHAnsi" w:hAnsiTheme="minorHAnsi" w:cstheme="minorHAnsi"/>
          <w:b/>
          <w:lang w:val="mn-MN"/>
        </w:rPr>
      </w:pPr>
    </w:p>
    <w:p w14:paraId="06136947" w14:textId="77777777" w:rsidR="00576A74" w:rsidRPr="00FD7714" w:rsidRDefault="00576A74" w:rsidP="00576A74">
      <w:pPr>
        <w:pStyle w:val="ListParagraph"/>
        <w:numPr>
          <w:ilvl w:val="0"/>
          <w:numId w:val="2"/>
        </w:numPr>
        <w:ind w:left="360"/>
        <w:rPr>
          <w:rFonts w:asciiTheme="minorHAnsi" w:hAnsiTheme="minorHAnsi" w:cstheme="minorHAnsi"/>
        </w:rPr>
      </w:pPr>
      <w:r>
        <w:rPr>
          <w:rFonts w:asciiTheme="minorHAnsi" w:hAnsiTheme="minorHAnsi" w:cstheme="minorHAnsi"/>
          <w:lang w:val="mn-MN"/>
        </w:rPr>
        <w:t xml:space="preserve">Бразилийн Сангийн яам улсын төсвөөс орон нутагт шилжүүлсэн бүх шилжүүлгээ сар тутам нийтэд мэдээлдэг. Банк До Бразил </w:t>
      </w:r>
      <w:r>
        <w:rPr>
          <w:rFonts w:asciiTheme="minorHAnsi" w:hAnsiTheme="minorHAnsi" w:cstheme="minorHAnsi"/>
        </w:rPr>
        <w:t>(</w:t>
      </w:r>
      <w:r>
        <w:rPr>
          <w:rFonts w:asciiTheme="minorHAnsi" w:hAnsiTheme="minorHAnsi" w:cstheme="minorHAnsi"/>
          <w:lang w:val="mn-MN"/>
        </w:rPr>
        <w:t>төв банк</w:t>
      </w:r>
      <w:r>
        <w:rPr>
          <w:rFonts w:asciiTheme="minorHAnsi" w:hAnsiTheme="minorHAnsi" w:cstheme="minorHAnsi"/>
        </w:rPr>
        <w:t>)</w:t>
      </w:r>
      <w:r>
        <w:rPr>
          <w:rFonts w:asciiTheme="minorHAnsi" w:hAnsiTheme="minorHAnsi" w:cstheme="minorHAnsi"/>
          <w:lang w:val="mn-MN"/>
        </w:rPr>
        <w:t xml:space="preserve"> орлогыг улсын төсвөөс хүлээн авч мужуудын дансруу шилжүүлдэг бөгөөд олон нийт тус банкны веб сайтаас эдгээр гүйлгээнүүдийг байнга харах боломжтой</w:t>
      </w:r>
      <w:r w:rsidRPr="00FD7714">
        <w:rPr>
          <w:rFonts w:asciiTheme="minorHAnsi" w:hAnsiTheme="minorHAnsi" w:cstheme="minorHAnsi"/>
        </w:rPr>
        <w:t xml:space="preserve">. </w:t>
      </w:r>
    </w:p>
    <w:p w14:paraId="31BA7A52" w14:textId="4E5D1A34" w:rsidR="00576A74" w:rsidRPr="00FD7714" w:rsidRDefault="00576A74" w:rsidP="00576A74">
      <w:pPr>
        <w:pStyle w:val="ListParagraph"/>
        <w:numPr>
          <w:ilvl w:val="0"/>
          <w:numId w:val="2"/>
        </w:numPr>
        <w:ind w:left="360"/>
        <w:rPr>
          <w:rFonts w:asciiTheme="minorHAnsi" w:hAnsiTheme="minorHAnsi" w:cstheme="minorHAnsi"/>
        </w:rPr>
      </w:pPr>
      <w:r>
        <w:rPr>
          <w:rFonts w:asciiTheme="minorHAnsi" w:hAnsiTheme="minorHAnsi" w:cstheme="minorHAnsi"/>
          <w:lang w:val="mn-MN"/>
        </w:rPr>
        <w:t xml:space="preserve">Перугийн орон нутгийн төсвийн шилжүүлгийг мэдээлдэг онлайн мэдээллийн систем нь байнга шинэчлэгддэг тул маш сайн жишээний нэг болдог. Сангийн яам, Орон нутгийн захиргаа </w:t>
      </w:r>
      <w:r>
        <w:rPr>
          <w:rFonts w:asciiTheme="minorHAnsi" w:hAnsiTheme="minorHAnsi" w:cstheme="minorHAnsi"/>
          <w:lang w:val="mn-MN"/>
        </w:rPr>
        <w:lastRenderedPageBreak/>
        <w:t xml:space="preserve">төсвийн шилжүүлгээ нийтэд мэдээлдэг бөгөөд орлого хуваарилах журмыг хуульчилсан байдаг. Тус улсын 2006-2008 оны ОҮИТБС-ын тайланд улсын төсвөөс орон нутагт шилжүүлсэн шилжүүлгийн орон нутгийн хүлээн авсан орлоготой харьцуулан нэгтгэл хийсэн байна. </w:t>
      </w:r>
    </w:p>
    <w:p w14:paraId="59F37819" w14:textId="77777777" w:rsidR="00576A74" w:rsidRPr="00FD7714" w:rsidRDefault="00576A74" w:rsidP="00576A74">
      <w:pPr>
        <w:rPr>
          <w:rFonts w:asciiTheme="minorHAnsi" w:hAnsiTheme="minorHAnsi" w:cstheme="minorHAnsi"/>
        </w:rPr>
      </w:pPr>
      <w:r w:rsidRPr="00FD7714">
        <w:rPr>
          <w:rFonts w:asciiTheme="minorHAnsi" w:hAnsiTheme="minorHAnsi" w:cstheme="minorHAnsi"/>
        </w:rPr>
        <w:br w:type="page"/>
      </w:r>
    </w:p>
    <w:tbl>
      <w:tblPr>
        <w:tblpPr w:leftFromText="180" w:rightFromText="180" w:vertAnchor="text" w:horzAnchor="margin" w:tblpXSpec="right"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1"/>
        <w:gridCol w:w="3926"/>
      </w:tblGrid>
      <w:tr w:rsidR="00576A74" w:rsidRPr="004174D6" w14:paraId="7BCCA10E" w14:textId="77777777" w:rsidTr="00576A74">
        <w:trPr>
          <w:trHeight w:val="274"/>
        </w:trPr>
        <w:tc>
          <w:tcPr>
            <w:tcW w:w="2701" w:type="dxa"/>
            <w:tcBorders>
              <w:top w:val="nil"/>
              <w:left w:val="nil"/>
              <w:bottom w:val="nil"/>
            </w:tcBorders>
            <w:shd w:val="clear" w:color="auto" w:fill="auto"/>
          </w:tcPr>
          <w:p w14:paraId="6C534EE4" w14:textId="77777777" w:rsidR="00576A74" w:rsidRPr="00FB61AE" w:rsidRDefault="00576A74" w:rsidP="00576A74">
            <w:pPr>
              <w:jc w:val="right"/>
              <w:rPr>
                <w:b/>
                <w:bCs/>
                <w:sz w:val="28"/>
                <w:szCs w:val="20"/>
                <w:lang w:val="mn-MN"/>
              </w:rPr>
            </w:pPr>
            <w:r>
              <w:rPr>
                <w:b/>
                <w:bCs/>
                <w:sz w:val="28"/>
                <w:szCs w:val="20"/>
                <w:lang w:val="mn-MN"/>
              </w:rPr>
              <w:lastRenderedPageBreak/>
              <w:t>Нийгмийн үр нөлөө</w:t>
            </w:r>
          </w:p>
        </w:tc>
        <w:tc>
          <w:tcPr>
            <w:tcW w:w="3926" w:type="dxa"/>
            <w:tcBorders>
              <w:top w:val="nil"/>
              <w:bottom w:val="nil"/>
              <w:right w:val="nil"/>
            </w:tcBorders>
            <w:shd w:val="clear" w:color="auto" w:fill="auto"/>
          </w:tcPr>
          <w:p w14:paraId="53066BAD" w14:textId="77777777" w:rsidR="00576A74" w:rsidRPr="004174D6" w:rsidRDefault="00576A74" w:rsidP="00576A74">
            <w:pPr>
              <w:rPr>
                <w:b/>
                <w:bCs/>
                <w:sz w:val="20"/>
                <w:szCs w:val="20"/>
              </w:rPr>
            </w:pPr>
            <w:r>
              <w:rPr>
                <w:b/>
                <w:bCs/>
                <w:sz w:val="20"/>
                <w:szCs w:val="20"/>
                <w:lang w:val="mn-MN"/>
              </w:rPr>
              <w:t xml:space="preserve">АЖИЛ ЭРХЛЭЛТ </w:t>
            </w:r>
            <w:r w:rsidRPr="004174D6">
              <w:rPr>
                <w:b/>
                <w:bCs/>
                <w:sz w:val="20"/>
                <w:szCs w:val="20"/>
              </w:rPr>
              <w:t>3.4(d)</w:t>
            </w:r>
          </w:p>
          <w:p w14:paraId="385DA696" w14:textId="77777777" w:rsidR="00576A74" w:rsidRPr="004174D6" w:rsidRDefault="00576A74" w:rsidP="00576A74">
            <w:pPr>
              <w:rPr>
                <w:b/>
                <w:bCs/>
                <w:sz w:val="20"/>
                <w:szCs w:val="20"/>
              </w:rPr>
            </w:pPr>
            <w:r>
              <w:rPr>
                <w:b/>
                <w:bCs/>
                <w:sz w:val="20"/>
                <w:szCs w:val="20"/>
                <w:lang w:val="mn-MN"/>
              </w:rPr>
              <w:t>НИЙГМИЙН ЗАРДАЛ Ы</w:t>
            </w:r>
            <w:r w:rsidRPr="004174D6">
              <w:rPr>
                <w:b/>
                <w:bCs/>
                <w:sz w:val="20"/>
                <w:szCs w:val="20"/>
              </w:rPr>
              <w:t>4.1(e)</w:t>
            </w:r>
          </w:p>
        </w:tc>
      </w:tr>
    </w:tbl>
    <w:p w14:paraId="744B8ABF" w14:textId="77777777" w:rsidR="00576A74" w:rsidRDefault="00576A74" w:rsidP="00576A74">
      <w:pPr>
        <w:pBdr>
          <w:bottom w:val="single" w:sz="12" w:space="1" w:color="auto"/>
        </w:pBdr>
        <w:rPr>
          <w:rFonts w:asciiTheme="minorHAnsi" w:hAnsiTheme="minorHAnsi" w:cstheme="minorHAnsi"/>
          <w:b/>
          <w:bCs/>
        </w:rPr>
      </w:pPr>
    </w:p>
    <w:p w14:paraId="1116BA8D" w14:textId="77777777" w:rsidR="00576A74" w:rsidRPr="00FD7714" w:rsidRDefault="00576A74" w:rsidP="00576A74">
      <w:pPr>
        <w:pBdr>
          <w:bottom w:val="single" w:sz="12" w:space="1" w:color="auto"/>
        </w:pBdr>
        <w:rPr>
          <w:rFonts w:asciiTheme="minorHAnsi" w:hAnsiTheme="minorHAnsi" w:cstheme="minorHAnsi"/>
          <w:b/>
          <w:bCs/>
        </w:rPr>
      </w:pPr>
    </w:p>
    <w:p w14:paraId="2FFF5BC3" w14:textId="77777777" w:rsidR="00576A74" w:rsidRPr="00FD7714" w:rsidRDefault="00576A74" w:rsidP="00576A74">
      <w:pPr>
        <w:pBdr>
          <w:bottom w:val="single" w:sz="12" w:space="1" w:color="auto"/>
        </w:pBdr>
        <w:outlineLvl w:val="0"/>
        <w:rPr>
          <w:rFonts w:asciiTheme="minorHAnsi" w:hAnsiTheme="minorHAnsi" w:cstheme="minorHAnsi"/>
          <w:b/>
        </w:rPr>
      </w:pPr>
      <w:r>
        <w:rPr>
          <w:rFonts w:asciiTheme="minorHAnsi" w:hAnsiTheme="minorHAnsi" w:cstheme="minorHAnsi"/>
          <w:b/>
          <w:bCs/>
          <w:lang w:val="mn-MN"/>
        </w:rPr>
        <w:t>АЖИЛ ЭРХЛЭЛТ</w:t>
      </w:r>
      <w:r w:rsidRPr="00FD7714">
        <w:rPr>
          <w:rFonts w:asciiTheme="minorHAnsi" w:hAnsiTheme="minorHAnsi" w:cstheme="minorHAnsi"/>
          <w:b/>
          <w:bCs/>
        </w:rPr>
        <w:t xml:space="preserve"> </w:t>
      </w:r>
      <w:r w:rsidRPr="00FD7714">
        <w:rPr>
          <w:rFonts w:asciiTheme="minorHAnsi" w:hAnsiTheme="minorHAnsi" w:cstheme="minorHAnsi"/>
          <w:b/>
        </w:rPr>
        <w:t>3.4(d)</w:t>
      </w:r>
    </w:p>
    <w:p w14:paraId="72700594" w14:textId="77777777" w:rsidR="00576A74" w:rsidRPr="00FD7714" w:rsidRDefault="00576A74" w:rsidP="00576A74">
      <w:pPr>
        <w:rPr>
          <w:rFonts w:asciiTheme="minorHAnsi" w:hAnsiTheme="minorHAnsi" w:cstheme="minorHAnsi"/>
          <w:b/>
          <w:bCs/>
        </w:rPr>
      </w:pPr>
    </w:p>
    <w:p w14:paraId="4E92F261" w14:textId="77777777" w:rsidR="00576A74" w:rsidRPr="00FD7714" w:rsidRDefault="00576A74" w:rsidP="00576A74">
      <w:pPr>
        <w:rPr>
          <w:rFonts w:asciiTheme="minorHAnsi" w:hAnsiTheme="minorHAnsi" w:cstheme="minorHAnsi"/>
        </w:rPr>
      </w:pPr>
      <w:r>
        <w:rPr>
          <w:rFonts w:asciiTheme="minorHAnsi" w:hAnsiTheme="minorHAnsi" w:cstheme="minorHAnsi"/>
          <w:lang w:val="mn-MN"/>
        </w:rPr>
        <w:t xml:space="preserve">ОҮИТБС-ын тайланд олборлох салбарт ажиллагсдын, үүний нийт ажил эрхлэлтэд эзлэх хувийн хамт мэдээлэгдсэн байвал зохилтой. </w:t>
      </w:r>
    </w:p>
    <w:p w14:paraId="76695790" w14:textId="77777777" w:rsidR="00576A74" w:rsidRPr="00FD7714" w:rsidRDefault="00576A74" w:rsidP="00576A74">
      <w:pPr>
        <w:rPr>
          <w:rFonts w:asciiTheme="minorHAnsi" w:hAnsiTheme="minorHAnsi" w:cstheme="minorHAnsi"/>
        </w:rPr>
      </w:pPr>
      <w:r w:rsidRPr="00FD7714">
        <w:rPr>
          <w:rFonts w:asciiTheme="minorHAnsi" w:hAnsiTheme="minorHAnsi" w:cstheme="minorHAnsi"/>
          <w:noProof/>
        </w:rPr>
        <mc:AlternateContent>
          <mc:Choice Requires="wps">
            <w:drawing>
              <wp:anchor distT="0" distB="0" distL="114300" distR="114300" simplePos="0" relativeHeight="251711488" behindDoc="1" locked="0" layoutInCell="1" allowOverlap="1" wp14:anchorId="4435B341" wp14:editId="5B2A8DF7">
                <wp:simplePos x="0" y="0"/>
                <wp:positionH relativeFrom="column">
                  <wp:posOffset>0</wp:posOffset>
                </wp:positionH>
                <wp:positionV relativeFrom="paragraph">
                  <wp:posOffset>205105</wp:posOffset>
                </wp:positionV>
                <wp:extent cx="5943600" cy="1051560"/>
                <wp:effectExtent l="0" t="0" r="19050" b="15240"/>
                <wp:wrapTight wrapText="bothSides">
                  <wp:wrapPolygon edited="0">
                    <wp:start x="0" y="0"/>
                    <wp:lineTo x="0" y="21522"/>
                    <wp:lineTo x="21600" y="21522"/>
                    <wp:lineTo x="21600" y="0"/>
                    <wp:lineTo x="0"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51560"/>
                        </a:xfrm>
                        <a:prstGeom prst="rect">
                          <a:avLst/>
                        </a:prstGeom>
                        <a:solidFill>
                          <a:srgbClr val="FFFFFF"/>
                        </a:solidFill>
                        <a:ln w="9525">
                          <a:solidFill>
                            <a:srgbClr val="000000"/>
                          </a:solidFill>
                          <a:miter lim="800000"/>
                          <a:headEnd/>
                          <a:tailEnd/>
                        </a:ln>
                      </wps:spPr>
                      <wps:txbx>
                        <w:txbxContent>
                          <w:p w14:paraId="713A306C" w14:textId="77777777" w:rsidR="00576A74" w:rsidRPr="005D27A3" w:rsidRDefault="00576A74" w:rsidP="00576A74">
                            <w:pPr>
                              <w:rPr>
                                <w:color w:val="0070C0"/>
                                <w:sz w:val="20"/>
                                <w:szCs w:val="20"/>
                              </w:rPr>
                            </w:pPr>
                            <w:r>
                              <w:rPr>
                                <w:color w:val="0070C0"/>
                                <w:sz w:val="20"/>
                                <w:szCs w:val="20"/>
                                <w:lang w:val="mn-MN"/>
                              </w:rPr>
                              <w:t>ЗААВАЛ ИЛ БОЛГОХ</w:t>
                            </w:r>
                            <w:r w:rsidRPr="005D27A3">
                              <w:rPr>
                                <w:color w:val="0070C0"/>
                                <w:sz w:val="20"/>
                                <w:szCs w:val="20"/>
                              </w:rPr>
                              <w:t xml:space="preserve"> 3.4(d)</w:t>
                            </w:r>
                          </w:p>
                          <w:p w14:paraId="606088A8" w14:textId="77777777" w:rsidR="00576A74" w:rsidRDefault="00576A74" w:rsidP="00576A74">
                            <w:pPr>
                              <w:rPr>
                                <w:rFonts w:cs="Calibri"/>
                                <w:noProof/>
                                <w:color w:val="548DD4" w:themeColor="text2" w:themeTint="99"/>
                                <w:sz w:val="20"/>
                                <w:lang w:val="mn-MN" w:eastAsia="mn-MN"/>
                              </w:rPr>
                            </w:pPr>
                          </w:p>
                          <w:p w14:paraId="726784BF" w14:textId="77777777" w:rsidR="00576A74" w:rsidRPr="00BB7E17" w:rsidRDefault="00576A74" w:rsidP="00576A74">
                            <w:pPr>
                              <w:rPr>
                                <w:rFonts w:cs="Calibri"/>
                                <w:noProof/>
                                <w:color w:val="548DD4" w:themeColor="text2" w:themeTint="99"/>
                                <w:sz w:val="20"/>
                                <w:lang w:val="mn-MN" w:eastAsia="mn-MN"/>
                              </w:rPr>
                            </w:pPr>
                            <w:r w:rsidRPr="00BB7E17">
                              <w:rPr>
                                <w:rFonts w:cs="Calibri"/>
                                <w:noProof/>
                                <w:color w:val="548DD4" w:themeColor="text2" w:themeTint="99"/>
                                <w:sz w:val="20"/>
                                <w:lang w:val="mn-MN" w:eastAsia="mn-MN"/>
                              </w:rPr>
                              <w:t>3.4 ОҮИТБС-ын тайлан нь боломжтой бол олборлох салбарын зүгээс эдийн засагт тухайн тайлант жилд оруулсан хувь нэмрийн талаарх мэдээллийг ил болгосон байх ёстой.</w:t>
                            </w:r>
                            <w:r>
                              <w:rPr>
                                <w:rFonts w:cs="Calibri"/>
                                <w:noProof/>
                                <w:color w:val="548DD4" w:themeColor="text2" w:themeTint="99"/>
                                <w:sz w:val="20"/>
                                <w:lang w:val="mn-MN" w:eastAsia="mn-MN"/>
                              </w:rPr>
                              <w:t xml:space="preserve"> Үүнд: </w:t>
                            </w:r>
                          </w:p>
                          <w:p w14:paraId="085C8CED" w14:textId="77777777" w:rsidR="00576A74" w:rsidRPr="00BB7E17" w:rsidRDefault="00576A74" w:rsidP="00576A74">
                            <w:pPr>
                              <w:rPr>
                                <w:rFonts w:ascii="Arial" w:hAnsi="Arial" w:cs="Arial"/>
                                <w:color w:val="548DD4" w:themeColor="text2" w:themeTint="99"/>
                                <w:sz w:val="16"/>
                                <w:szCs w:val="18"/>
                              </w:rPr>
                            </w:pPr>
                            <w:r>
                              <w:rPr>
                                <w:rFonts w:cs="Calibri"/>
                                <w:noProof/>
                                <w:color w:val="548DD4" w:themeColor="text2" w:themeTint="99"/>
                                <w:sz w:val="20"/>
                                <w:lang w:val="mn-MN" w:eastAsia="mn-MN"/>
                              </w:rPr>
                              <w:t>-</w:t>
                            </w:r>
                            <w:r w:rsidRPr="00BB7E17">
                              <w:rPr>
                                <w:rFonts w:cs="Calibri"/>
                                <w:noProof/>
                                <w:color w:val="548DD4" w:themeColor="text2" w:themeTint="99"/>
                                <w:sz w:val="20"/>
                                <w:lang w:val="mn-MN" w:eastAsia="mn-MN"/>
                              </w:rPr>
                              <w:t xml:space="preserve"> Олборлох салбарт бий болгосон ажлын байрны нийт тоог үнэмлэхүй дүнгээр болон нийт ажил эрхлэлтэд эзлэх хувь хэмжээгээр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0;margin-top:16.15pt;width:468pt;height:82.8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">
                <v:textbox>
                  <w:txbxContent>
                    <w:p w14:paraId="713A306C" w14:textId="77777777" w:rsidR="00576A74" w:rsidRPr="005D27A3" w:rsidRDefault="00576A74" w:rsidP="00576A74">
                      <w:pPr>
                        <w:rPr>
                          <w:color w:val="0070C0"/>
                          <w:sz w:val="20"/>
                          <w:szCs w:val="20"/>
                        </w:rPr>
                      </w:pPr>
                      <w:r>
                        <w:rPr>
                          <w:color w:val="0070C0"/>
                          <w:sz w:val="20"/>
                          <w:szCs w:val="20"/>
                          <w:lang w:val="mn-MN"/>
                        </w:rPr>
                        <w:t>ЗААВАЛ ИЛ БОЛГОХ</w:t>
                      </w:r>
                      <w:r w:rsidRPr="005D27A3">
                        <w:rPr>
                          <w:color w:val="0070C0"/>
                          <w:sz w:val="20"/>
                          <w:szCs w:val="20"/>
                        </w:rPr>
                        <w:t xml:space="preserve"> 3.4(d)</w:t>
                      </w:r>
                    </w:p>
                    <w:p w14:paraId="606088A8" w14:textId="77777777" w:rsidR="00576A74" w:rsidRDefault="00576A74" w:rsidP="00576A74">
                      <w:pPr>
                        <w:rPr>
                          <w:rFonts w:cs="Calibri"/>
                          <w:noProof/>
                          <w:color w:val="548DD4" w:themeColor="text2" w:themeTint="99"/>
                          <w:sz w:val="20"/>
                          <w:lang w:val="mn-MN" w:eastAsia="mn-MN"/>
                        </w:rPr>
                      </w:pPr>
                    </w:p>
                    <w:p w14:paraId="726784BF" w14:textId="77777777" w:rsidR="00576A74" w:rsidRPr="00BB7E17" w:rsidRDefault="00576A74" w:rsidP="00576A74">
                      <w:pPr>
                        <w:rPr>
                          <w:rFonts w:cs="Calibri"/>
                          <w:noProof/>
                          <w:color w:val="548DD4" w:themeColor="text2" w:themeTint="99"/>
                          <w:sz w:val="20"/>
                          <w:lang w:val="mn-MN" w:eastAsia="mn-MN"/>
                        </w:rPr>
                      </w:pPr>
                      <w:r w:rsidRPr="00BB7E17">
                        <w:rPr>
                          <w:rFonts w:cs="Calibri"/>
                          <w:noProof/>
                          <w:color w:val="548DD4" w:themeColor="text2" w:themeTint="99"/>
                          <w:sz w:val="20"/>
                          <w:lang w:val="mn-MN" w:eastAsia="mn-MN"/>
                        </w:rPr>
                        <w:t>3.4 ОҮИТБС-ын тайлан нь боломжтой бол олборлох салбарын зүгээс эдийн засагт тухайн тайлант жилд оруулсан хувь нэмрийн талаарх мэдээллийг ил болгосон байх ёстой.</w:t>
                      </w:r>
                      <w:r>
                        <w:rPr>
                          <w:rFonts w:cs="Calibri"/>
                          <w:noProof/>
                          <w:color w:val="548DD4" w:themeColor="text2" w:themeTint="99"/>
                          <w:sz w:val="20"/>
                          <w:lang w:val="mn-MN" w:eastAsia="mn-MN"/>
                        </w:rPr>
                        <w:t xml:space="preserve"> Үүнд: </w:t>
                      </w:r>
                    </w:p>
                    <w:p w14:paraId="085C8CED" w14:textId="77777777" w:rsidR="00576A74" w:rsidRPr="00BB7E17" w:rsidRDefault="00576A74" w:rsidP="00576A74">
                      <w:pPr>
                        <w:rPr>
                          <w:rFonts w:ascii="Arial" w:hAnsi="Arial" w:cs="Arial"/>
                          <w:color w:val="548DD4" w:themeColor="text2" w:themeTint="99"/>
                          <w:sz w:val="16"/>
                          <w:szCs w:val="18"/>
                        </w:rPr>
                      </w:pPr>
                      <w:r>
                        <w:rPr>
                          <w:rFonts w:cs="Calibri"/>
                          <w:noProof/>
                          <w:color w:val="548DD4" w:themeColor="text2" w:themeTint="99"/>
                          <w:sz w:val="20"/>
                          <w:lang w:val="mn-MN" w:eastAsia="mn-MN"/>
                        </w:rPr>
                        <w:t>-</w:t>
                      </w:r>
                      <w:r w:rsidRPr="00BB7E17">
                        <w:rPr>
                          <w:rFonts w:cs="Calibri"/>
                          <w:noProof/>
                          <w:color w:val="548DD4" w:themeColor="text2" w:themeTint="99"/>
                          <w:sz w:val="20"/>
                          <w:lang w:val="mn-MN" w:eastAsia="mn-MN"/>
                        </w:rPr>
                        <w:t xml:space="preserve"> Олборлох салбарт бий болгосон ажлын байрны нийт тоог үнэмлэхүй дүнгээр болон нийт ажил эрхлэлтэд эзлэх хувь хэмжээгээр</w:t>
                      </w:r>
                    </w:p>
                  </w:txbxContent>
                </v:textbox>
                <w10:wrap type="tight"/>
              </v:shape>
            </w:pict>
          </mc:Fallback>
        </mc:AlternateContent>
      </w:r>
    </w:p>
    <w:p w14:paraId="425137D5" w14:textId="77777777" w:rsidR="00576A74" w:rsidRPr="00FD7714" w:rsidRDefault="00576A74" w:rsidP="00576A74">
      <w:pPr>
        <w:rPr>
          <w:rFonts w:asciiTheme="minorHAnsi" w:hAnsiTheme="minorHAnsi" w:cstheme="minorHAnsi"/>
        </w:rPr>
      </w:pPr>
    </w:p>
    <w:p w14:paraId="40D7BE6C" w14:textId="77777777" w:rsidR="00576A74" w:rsidRPr="00C41FF3" w:rsidRDefault="00576A74" w:rsidP="00576A74">
      <w:pPr>
        <w:outlineLvl w:val="0"/>
        <w:rPr>
          <w:rFonts w:asciiTheme="minorHAnsi" w:hAnsiTheme="minorHAnsi" w:cstheme="minorHAnsi"/>
          <w:b/>
          <w:lang w:val="mn-MN"/>
        </w:rPr>
      </w:pPr>
      <w:r>
        <w:rPr>
          <w:rFonts w:asciiTheme="minorHAnsi" w:hAnsiTheme="minorHAnsi" w:cstheme="minorHAnsi"/>
          <w:b/>
          <w:lang w:val="mn-MN"/>
        </w:rPr>
        <w:t xml:space="preserve">ХАРЬЦУУЛСАН АНАЛИЗ </w:t>
      </w:r>
    </w:p>
    <w:p w14:paraId="2FB0F91F" w14:textId="77777777" w:rsidR="00576A74" w:rsidRPr="00FD7714" w:rsidRDefault="00576A74" w:rsidP="00576A74">
      <w:pPr>
        <w:rPr>
          <w:rFonts w:asciiTheme="minorHAnsi" w:hAnsiTheme="minorHAnsi" w:cstheme="minorHAnsi"/>
        </w:rPr>
      </w:pPr>
      <w:r>
        <w:rPr>
          <w:rFonts w:asciiTheme="minorHAnsi" w:hAnsiTheme="minorHAnsi" w:cstheme="minorHAnsi"/>
          <w:lang w:val="mn-MN"/>
        </w:rPr>
        <w:t xml:space="preserve">МОҮИТБС-ын 2012 оны тайланд энэ талаар огт дурдагдаагүй. Стандартын шаардлагад дараагийн  тайланг нийцүүлэхийн тулд аудиторын ажлын даалгаварт мөн тусгаж өгөх шаардлагатай. </w:t>
      </w:r>
      <w:r w:rsidRPr="00FD7714">
        <w:rPr>
          <w:rFonts w:asciiTheme="minorHAnsi" w:hAnsiTheme="minorHAnsi" w:cstheme="minorHAnsi"/>
        </w:rPr>
        <w:t xml:space="preserve"> </w:t>
      </w:r>
    </w:p>
    <w:p w14:paraId="3351E378" w14:textId="77777777" w:rsidR="00576A74" w:rsidRPr="00FD7714" w:rsidRDefault="00576A74" w:rsidP="00576A74">
      <w:pPr>
        <w:rPr>
          <w:rFonts w:asciiTheme="minorHAnsi" w:hAnsiTheme="minorHAnsi" w:cstheme="minorHAnsi"/>
        </w:rPr>
      </w:pPr>
    </w:p>
    <w:p w14:paraId="679037D3" w14:textId="77777777" w:rsidR="00576A74" w:rsidRPr="00FD7714" w:rsidRDefault="00576A74" w:rsidP="00576A74">
      <w:pPr>
        <w:rPr>
          <w:rFonts w:asciiTheme="minorHAnsi" w:hAnsiTheme="minorHAnsi" w:cstheme="minorHAnsi"/>
        </w:rPr>
      </w:pPr>
    </w:p>
    <w:p w14:paraId="22BA9390" w14:textId="77777777" w:rsidR="00576A74" w:rsidRPr="00633112" w:rsidRDefault="00576A74" w:rsidP="00576A74">
      <w:pPr>
        <w:outlineLvl w:val="0"/>
        <w:rPr>
          <w:rFonts w:asciiTheme="minorHAnsi" w:hAnsiTheme="minorHAnsi" w:cstheme="minorHAnsi"/>
          <w:b/>
          <w:lang w:val="mn-MN"/>
        </w:rPr>
      </w:pPr>
      <w:r>
        <w:rPr>
          <w:rFonts w:asciiTheme="minorHAnsi" w:hAnsiTheme="minorHAnsi" w:cstheme="minorHAnsi"/>
          <w:b/>
          <w:lang w:val="mn-MN"/>
        </w:rPr>
        <w:t>ЗӨВЛӨМЖ</w:t>
      </w:r>
    </w:p>
    <w:p w14:paraId="6ABBC317" w14:textId="77777777" w:rsidR="00576A74" w:rsidRPr="00FD7714" w:rsidRDefault="00576A74" w:rsidP="00576A74">
      <w:pPr>
        <w:rPr>
          <w:rFonts w:asciiTheme="minorHAnsi" w:hAnsiTheme="minorHAnsi" w:cstheme="minorHAnsi"/>
          <w:i/>
        </w:rPr>
      </w:pPr>
      <w:r>
        <w:rPr>
          <w:rFonts w:asciiTheme="minorHAnsi" w:hAnsiTheme="minorHAnsi" w:cstheme="minorHAnsi"/>
          <w:lang w:val="mn-MN"/>
        </w:rPr>
        <w:t>Ажил эрхлэлтийн мэдээлэлтэй холбоотойгоор МОҮИТБС-аас нэгтгэл хийх аудиторын ажлын даалгаварт дараах ажлуудыг тусгах</w:t>
      </w:r>
      <w:r w:rsidRPr="00FD7714">
        <w:rPr>
          <w:rFonts w:asciiTheme="minorHAnsi" w:hAnsiTheme="minorHAnsi" w:cstheme="minorHAnsi"/>
        </w:rPr>
        <w:t>:</w:t>
      </w:r>
    </w:p>
    <w:p w14:paraId="40384A02" w14:textId="77777777" w:rsidR="00576A74" w:rsidRPr="00080533" w:rsidRDefault="00576A74" w:rsidP="00576A74">
      <w:pPr>
        <w:pStyle w:val="ListParagraph"/>
        <w:numPr>
          <w:ilvl w:val="0"/>
          <w:numId w:val="5"/>
        </w:numPr>
        <w:rPr>
          <w:rFonts w:asciiTheme="minorHAnsi" w:hAnsiTheme="minorHAnsi" w:cstheme="minorHAnsi"/>
        </w:rPr>
      </w:pPr>
      <w:r>
        <w:rPr>
          <w:rFonts w:asciiTheme="minorHAnsi" w:hAnsiTheme="minorHAnsi" w:cstheme="minorHAnsi"/>
          <w:lang w:val="mn-MN"/>
        </w:rPr>
        <w:t>Ажил олголттой холбоотой цугларсан мэдээллийг компани тус бүрээр харуулах</w:t>
      </w:r>
      <w:r w:rsidRPr="00FD7714">
        <w:rPr>
          <w:rFonts w:asciiTheme="minorHAnsi" w:hAnsiTheme="minorHAnsi" w:cstheme="minorHAnsi"/>
        </w:rPr>
        <w:t>.</w:t>
      </w:r>
    </w:p>
    <w:p w14:paraId="4A7C03D8" w14:textId="77777777" w:rsidR="00576A74" w:rsidRPr="007B7A3F" w:rsidRDefault="00576A74" w:rsidP="00576A74">
      <w:pPr>
        <w:pStyle w:val="ListParagraph"/>
        <w:numPr>
          <w:ilvl w:val="0"/>
          <w:numId w:val="5"/>
        </w:numPr>
        <w:rPr>
          <w:rFonts w:asciiTheme="minorHAnsi" w:hAnsiTheme="minorHAnsi" w:cstheme="minorHAnsi"/>
        </w:rPr>
      </w:pPr>
      <w:r>
        <w:rPr>
          <w:rFonts w:asciiTheme="minorHAnsi" w:hAnsiTheme="minorHAnsi" w:cstheme="minorHAnsi"/>
          <w:lang w:val="mn-MN"/>
        </w:rPr>
        <w:t xml:space="preserve">Тайланд мөн дотоодын болон гадаад ажилчдын тоо ялгаж харуулах </w:t>
      </w:r>
    </w:p>
    <w:p w14:paraId="12AC5C80" w14:textId="77777777" w:rsidR="00576A74" w:rsidRPr="007B7A3F" w:rsidRDefault="00576A74" w:rsidP="00576A74">
      <w:pPr>
        <w:pStyle w:val="ListParagraph"/>
        <w:numPr>
          <w:ilvl w:val="0"/>
          <w:numId w:val="5"/>
        </w:numPr>
        <w:rPr>
          <w:rFonts w:asciiTheme="minorHAnsi" w:hAnsiTheme="minorHAnsi" w:cstheme="minorHAnsi"/>
        </w:rPr>
      </w:pPr>
      <w:r w:rsidRPr="007B7A3F">
        <w:rPr>
          <w:rFonts w:asciiTheme="minorHAnsi" w:hAnsiTheme="minorHAnsi" w:cstheme="minorHAnsi"/>
          <w:lang w:val="mn-MN"/>
        </w:rPr>
        <w:t xml:space="preserve">Ажил эрхлэлтээс гадна “дотоод агуулга”-ын мэдээлэл тайланд тусах нь зүйтэй. Үүнд: </w:t>
      </w:r>
    </w:p>
    <w:p w14:paraId="7965449B" w14:textId="77777777" w:rsidR="00576A74" w:rsidRPr="007B7A3F" w:rsidRDefault="00576A74" w:rsidP="00576A74">
      <w:pPr>
        <w:pStyle w:val="ListParagraph"/>
        <w:numPr>
          <w:ilvl w:val="0"/>
          <w:numId w:val="5"/>
        </w:numPr>
        <w:ind w:left="1440"/>
        <w:rPr>
          <w:rFonts w:asciiTheme="minorHAnsi" w:hAnsiTheme="minorHAnsi" w:cstheme="minorHAnsi"/>
        </w:rPr>
      </w:pPr>
      <w:r w:rsidRPr="007B7A3F">
        <w:rPr>
          <w:rFonts w:asciiTheme="minorHAnsi" w:hAnsiTheme="minorHAnsi" w:cstheme="minorHAnsi"/>
          <w:lang w:val="mn-MN"/>
        </w:rPr>
        <w:t xml:space="preserve">Олон талт оролцогчид хамтран мөн бэлтгэн нийлүүлэгчдийг төлөөллийг оролцуулж тайлангийн маягтад нэмэлт оруулж ажил  олголт болон бараа, үйлчилгээний худалдан авалтыг тайлагнадаг болгох </w:t>
      </w:r>
      <w:r w:rsidRPr="007B7A3F">
        <w:rPr>
          <w:rFonts w:asciiTheme="minorHAnsi" w:hAnsiTheme="minorHAnsi" w:cstheme="minorHAnsi"/>
        </w:rPr>
        <w:t xml:space="preserve"> </w:t>
      </w:r>
    </w:p>
    <w:p w14:paraId="3D05F1A9" w14:textId="77777777" w:rsidR="00576A74" w:rsidRPr="006E5630" w:rsidRDefault="00576A74" w:rsidP="00932C7E">
      <w:pPr>
        <w:pStyle w:val="ListParagraph"/>
        <w:numPr>
          <w:ilvl w:val="1"/>
          <w:numId w:val="16"/>
        </w:numPr>
        <w:rPr>
          <w:rFonts w:asciiTheme="minorHAnsi" w:hAnsiTheme="minorHAnsi" w:cstheme="minorHAnsi"/>
        </w:rPr>
      </w:pPr>
      <w:r>
        <w:rPr>
          <w:rFonts w:asciiTheme="minorHAnsi" w:hAnsiTheme="minorHAnsi" w:cstheme="minorHAnsi"/>
          <w:lang w:val="mn-MN"/>
        </w:rPr>
        <w:t xml:space="preserve">Мөрдөгдөж байгаа/эсвэл зорьж буй Дотоод агуулгын бодлогын хүрээнд МОҮИТБС мөн компанийн худалдан авалтын хамт шууд бус болон дагалдах ажил эрхлэлтийн мэдээллийг нарийвчлан ил болгож болно.  </w:t>
      </w:r>
    </w:p>
    <w:p w14:paraId="2814A3E8" w14:textId="77777777" w:rsidR="00576A74" w:rsidRPr="00997CC2" w:rsidRDefault="00576A74" w:rsidP="00932C7E">
      <w:pPr>
        <w:pStyle w:val="ListParagraph"/>
        <w:numPr>
          <w:ilvl w:val="1"/>
          <w:numId w:val="16"/>
        </w:numPr>
        <w:rPr>
          <w:rFonts w:asciiTheme="minorHAnsi" w:hAnsiTheme="minorHAnsi" w:cstheme="minorHAnsi"/>
        </w:rPr>
      </w:pPr>
      <w:r>
        <w:rPr>
          <w:rFonts w:asciiTheme="minorHAnsi" w:hAnsiTheme="minorHAnsi" w:cstheme="minorHAnsi"/>
          <w:lang w:val="mn-MN"/>
        </w:rPr>
        <w:t>Дотоод агуулгын мэдээллийг компани болон төрийн байгууллага аль аль нь тайлагнаж хөндлөнгийн оролцогч харьцуулсан нэгтгэл хийх нь зүйтэй.</w:t>
      </w:r>
    </w:p>
    <w:p w14:paraId="3AE0C802" w14:textId="77777777" w:rsidR="00576A74" w:rsidRDefault="00576A74" w:rsidP="00576A74">
      <w:pPr>
        <w:rPr>
          <w:rFonts w:asciiTheme="minorHAnsi" w:hAnsiTheme="minorHAnsi" w:cstheme="minorHAnsi"/>
          <w:lang w:val="mn-MN"/>
        </w:rPr>
      </w:pPr>
    </w:p>
    <w:p w14:paraId="5C65CE90" w14:textId="77777777" w:rsidR="00576A74" w:rsidRPr="00264A64" w:rsidRDefault="00576A74" w:rsidP="00576A74">
      <w:pPr>
        <w:rPr>
          <w:rFonts w:asciiTheme="minorHAnsi" w:hAnsiTheme="minorHAnsi" w:cstheme="minorHAnsi"/>
          <w:b/>
          <w:lang w:val="mn-MN"/>
        </w:rPr>
      </w:pPr>
      <w:r>
        <w:rPr>
          <w:rFonts w:asciiTheme="minorHAnsi" w:hAnsiTheme="minorHAnsi" w:cstheme="minorHAnsi"/>
          <w:b/>
          <w:lang w:val="mn-MN"/>
        </w:rPr>
        <w:t xml:space="preserve">ЖИШЭЭ </w:t>
      </w:r>
    </w:p>
    <w:p w14:paraId="48B26259" w14:textId="77777777" w:rsidR="00576A74" w:rsidRPr="00997CC2" w:rsidRDefault="00576A74" w:rsidP="00576A74">
      <w:pPr>
        <w:spacing w:line="276" w:lineRule="auto"/>
        <w:rPr>
          <w:rFonts w:asciiTheme="minorHAnsi" w:hAnsiTheme="minorHAnsi" w:cstheme="minorHAnsi"/>
        </w:rPr>
      </w:pPr>
      <w:r>
        <w:rPr>
          <w:rFonts w:asciiTheme="minorHAnsi" w:hAnsiTheme="minorHAnsi" w:cstheme="minorHAnsi"/>
          <w:lang w:val="mn-MN"/>
        </w:rPr>
        <w:t>Өмнөд Африкийн Ашигт малтмал, Газрын тосны Нөөцийг Хөгжүүлэх Хуулиар олборлох салбарын бүх компани Бүс нутгийн Уул уурхайн Хөгжил, Байгаль орчны хорооны гишүүн орорн нутгийн менежерт жил тутмын үйл ажиллаагааны тайлан гаргаж өгөх үүрэгтэй</w:t>
      </w:r>
      <w:r w:rsidRPr="00997CC2">
        <w:rPr>
          <w:rFonts w:asciiTheme="minorHAnsi" w:hAnsiTheme="minorHAnsi" w:cstheme="minorHAnsi"/>
        </w:rPr>
        <w:t>.</w:t>
      </w:r>
      <w:r>
        <w:rPr>
          <w:rFonts w:asciiTheme="minorHAnsi" w:hAnsiTheme="minorHAnsi" w:cstheme="minorHAnsi"/>
          <w:lang w:val="mn-MN"/>
        </w:rPr>
        <w:t xml:space="preserve"> Хүний нөөцийн хөгжлийн төлөвлөгөө үүний нэг хэсэг бөгөөд зөвхөн төлөвлөгөө бус ажилчдын тоо, боловсролын түвшин, уурхайн үйл ажиллагаанд шаардлагатай байгаа ч зохих шаардлага хангасан нэр дэвшигчгүйгээс 12 сараас дээш хугацаагаар хоосон байгаа ажлын байрны мэдээлэл зэргйг тайлагнах ёстой. Мөн компани ажилчдын албан тушаал ахих журам, мэргэшүүлэх төлөвлөгөө, дадлагажуулах болон тэтгэлгийн хөтөлбөрийг ур чадвар хөгжүүлэх төлөвлөгөөний хамт тайлагнах үүрэгтэй. </w:t>
      </w:r>
    </w:p>
    <w:p w14:paraId="7E73C9B8" w14:textId="77777777" w:rsidR="00576A74" w:rsidRPr="00FD7714" w:rsidRDefault="00576A74" w:rsidP="00576A74">
      <w:pPr>
        <w:pStyle w:val="ListParagraph"/>
        <w:rPr>
          <w:rFonts w:asciiTheme="minorHAnsi" w:hAnsiTheme="minorHAnsi" w:cstheme="minorHAnsi"/>
          <w:i/>
        </w:rPr>
      </w:pPr>
    </w:p>
    <w:p w14:paraId="3B0E8C6F" w14:textId="77777777" w:rsidR="00576A74" w:rsidRDefault="00576A74" w:rsidP="00576A74">
      <w:pPr>
        <w:rPr>
          <w:rFonts w:asciiTheme="minorHAnsi" w:hAnsiTheme="minorHAnsi" w:cstheme="minorHAnsi"/>
          <w:b/>
          <w:bCs/>
        </w:rPr>
      </w:pPr>
    </w:p>
    <w:p w14:paraId="382E4A14" w14:textId="77777777" w:rsidR="00576A74" w:rsidRPr="002161DF" w:rsidRDefault="00576A74" w:rsidP="00576A74">
      <w:pPr>
        <w:pBdr>
          <w:bottom w:val="single" w:sz="12" w:space="1" w:color="auto"/>
        </w:pBdr>
        <w:outlineLvl w:val="0"/>
        <w:rPr>
          <w:rFonts w:asciiTheme="minorHAnsi" w:hAnsiTheme="minorHAnsi" w:cstheme="minorHAnsi"/>
          <w:b/>
        </w:rPr>
      </w:pPr>
      <w:r>
        <w:rPr>
          <w:rFonts w:asciiTheme="minorHAnsi" w:hAnsiTheme="minorHAnsi" w:cstheme="minorHAnsi"/>
          <w:b/>
          <w:bCs/>
          <w:lang w:val="mn-MN"/>
        </w:rPr>
        <w:t xml:space="preserve">НИЙГМИЙН ЗАРДАЛ </w:t>
      </w:r>
      <w:r w:rsidRPr="00FD7714">
        <w:rPr>
          <w:rFonts w:asciiTheme="minorHAnsi" w:hAnsiTheme="minorHAnsi" w:cstheme="minorHAnsi"/>
          <w:b/>
          <w:bCs/>
        </w:rPr>
        <w:t xml:space="preserve"> </w:t>
      </w:r>
      <w:r w:rsidRPr="00FD7714">
        <w:rPr>
          <w:rFonts w:asciiTheme="minorHAnsi" w:hAnsiTheme="minorHAnsi" w:cstheme="minorHAnsi"/>
          <w:b/>
        </w:rPr>
        <w:t>4.1(e)</w:t>
      </w:r>
    </w:p>
    <w:p w14:paraId="62DCAD3E" w14:textId="77777777" w:rsidR="00576A74" w:rsidRDefault="00576A74" w:rsidP="00576A74">
      <w:pPr>
        <w:rPr>
          <w:rFonts w:asciiTheme="minorHAnsi" w:hAnsiTheme="minorHAnsi" w:cstheme="minorHAnsi"/>
        </w:rPr>
      </w:pPr>
    </w:p>
    <w:p w14:paraId="46EF0468" w14:textId="77777777" w:rsidR="00576A74" w:rsidRPr="00FD7714" w:rsidRDefault="00576A74" w:rsidP="00576A74">
      <w:pPr>
        <w:rPr>
          <w:rFonts w:asciiTheme="minorHAnsi" w:hAnsiTheme="minorHAnsi" w:cstheme="minorHAnsi"/>
        </w:rPr>
      </w:pPr>
      <w:r>
        <w:rPr>
          <w:rFonts w:asciiTheme="minorHAnsi" w:hAnsiTheme="minorHAnsi" w:cstheme="minorHAnsi"/>
          <w:lang w:val="mn-MN"/>
        </w:rPr>
        <w:t>Хууль эсвэл гэрээгээр тогтоосон нийгмийн зардал нь матераиллаг түвшингээс дээш бол ОҮИТБС-ын  тайланд оруулж боломжтойд нь нэгтгэл хийх шаардлагатай</w:t>
      </w:r>
      <w:r w:rsidRPr="00FD7714">
        <w:rPr>
          <w:rFonts w:asciiTheme="minorHAnsi" w:hAnsiTheme="minorHAnsi" w:cstheme="minorHAnsi"/>
        </w:rPr>
        <w:t>.</w:t>
      </w:r>
    </w:p>
    <w:p w14:paraId="5A88DE4D" w14:textId="77777777" w:rsidR="00576A74" w:rsidRPr="00FD7714" w:rsidRDefault="00576A74" w:rsidP="00576A74">
      <w:pPr>
        <w:rPr>
          <w:rFonts w:asciiTheme="minorHAnsi" w:hAnsiTheme="minorHAnsi" w:cstheme="minorHAnsi"/>
        </w:rPr>
      </w:pPr>
      <w:r w:rsidRPr="00FD7714">
        <w:rPr>
          <w:rFonts w:asciiTheme="minorHAnsi" w:hAnsiTheme="minorHAnsi" w:cstheme="minorHAnsi"/>
          <w:noProof/>
        </w:rPr>
        <mc:AlternateContent>
          <mc:Choice Requires="wps">
            <w:drawing>
              <wp:anchor distT="0" distB="0" distL="114300" distR="114300" simplePos="0" relativeHeight="251712512" behindDoc="1" locked="0" layoutInCell="1" allowOverlap="1" wp14:anchorId="0A953645" wp14:editId="194F9A02">
                <wp:simplePos x="0" y="0"/>
                <wp:positionH relativeFrom="column">
                  <wp:posOffset>0</wp:posOffset>
                </wp:positionH>
                <wp:positionV relativeFrom="paragraph">
                  <wp:posOffset>173355</wp:posOffset>
                </wp:positionV>
                <wp:extent cx="5943600" cy="2848610"/>
                <wp:effectExtent l="0" t="0" r="25400" b="21590"/>
                <wp:wrapTight wrapText="bothSides">
                  <wp:wrapPolygon edited="0">
                    <wp:start x="0" y="0"/>
                    <wp:lineTo x="0" y="21571"/>
                    <wp:lineTo x="21600" y="21571"/>
                    <wp:lineTo x="21600" y="0"/>
                    <wp:lineTo x="0" y="0"/>
                  </wp:wrapPolygon>
                </wp:wrapTight>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48610"/>
                        </a:xfrm>
                        <a:prstGeom prst="rect">
                          <a:avLst/>
                        </a:prstGeom>
                        <a:solidFill>
                          <a:srgbClr val="FFFFFF"/>
                        </a:solidFill>
                        <a:ln w="9525">
                          <a:solidFill>
                            <a:srgbClr val="000000"/>
                          </a:solidFill>
                          <a:miter lim="800000"/>
                          <a:headEnd/>
                          <a:tailEnd/>
                        </a:ln>
                      </wps:spPr>
                      <wps:txbx>
                        <w:txbxContent>
                          <w:p w14:paraId="79AED8E7" w14:textId="77777777" w:rsidR="00576A74" w:rsidRDefault="00576A74" w:rsidP="00576A74">
                            <w:pPr>
                              <w:rPr>
                                <w:color w:val="548DD4" w:themeColor="text2" w:themeTint="99"/>
                                <w:sz w:val="20"/>
                                <w:szCs w:val="20"/>
                                <w:lang w:val="mn-MN"/>
                              </w:rPr>
                            </w:pPr>
                            <w:r w:rsidRPr="00917D73">
                              <w:rPr>
                                <w:color w:val="548DD4" w:themeColor="text2" w:themeTint="99"/>
                                <w:sz w:val="20"/>
                                <w:szCs w:val="20"/>
                                <w:lang w:val="mn-MN"/>
                              </w:rPr>
                              <w:t xml:space="preserve">ЗААВАЛ ИЛ БОЛГОХ  </w:t>
                            </w:r>
                            <w:r w:rsidRPr="00917D73">
                              <w:rPr>
                                <w:color w:val="548DD4" w:themeColor="text2" w:themeTint="99"/>
                                <w:sz w:val="20"/>
                                <w:szCs w:val="20"/>
                              </w:rPr>
                              <w:t>4.1(e)</w:t>
                            </w:r>
                          </w:p>
                          <w:p w14:paraId="43C40749" w14:textId="77777777" w:rsidR="00576A74" w:rsidRPr="00917D73" w:rsidRDefault="00576A74" w:rsidP="00576A74">
                            <w:pPr>
                              <w:rPr>
                                <w:color w:val="548DD4" w:themeColor="text2" w:themeTint="99"/>
                                <w:sz w:val="20"/>
                                <w:szCs w:val="20"/>
                                <w:lang w:val="mn-MN"/>
                              </w:rPr>
                            </w:pPr>
                          </w:p>
                          <w:p w14:paraId="52584E9D" w14:textId="77777777" w:rsidR="00576A74" w:rsidRPr="00917D73" w:rsidRDefault="00576A74" w:rsidP="00576A74">
                            <w:pPr>
                              <w:jc w:val="both"/>
                              <w:rPr>
                                <w:rFonts w:cs="Calibri"/>
                                <w:noProof/>
                                <w:color w:val="548DD4" w:themeColor="text2" w:themeTint="99"/>
                                <w:sz w:val="20"/>
                                <w:szCs w:val="20"/>
                                <w:lang w:val="mn-MN" w:eastAsia="mn-MN"/>
                              </w:rPr>
                            </w:pPr>
                            <w:r w:rsidRPr="00917D73">
                              <w:rPr>
                                <w:rFonts w:cs="Calibri"/>
                                <w:noProof/>
                                <w:color w:val="548DD4" w:themeColor="text2" w:themeTint="99"/>
                                <w:sz w:val="20"/>
                                <w:szCs w:val="20"/>
                                <w:lang w:val="mn-MN" w:eastAsia="mn-MN"/>
                              </w:rPr>
                              <w:t>Хэрэв олборлох салбарын эрх зүйн зохицуулалтын дагуу компани нь нийгмийн хөрөнгө оруулалт хийхээр үүрэг хүлээсэн байвал ийм төрлийн төлбөрийг тулган шалгаж, нэгтгэн тайланд оруулна.</w:t>
                            </w:r>
                          </w:p>
                          <w:p w14:paraId="20CCC7BC" w14:textId="77777777" w:rsidR="00576A74" w:rsidRPr="00917D73" w:rsidRDefault="00576A74" w:rsidP="00576A74">
                            <w:pPr>
                              <w:ind w:left="1440"/>
                              <w:jc w:val="both"/>
                              <w:rPr>
                                <w:rFonts w:cs="Calibri"/>
                                <w:noProof/>
                                <w:color w:val="548DD4" w:themeColor="text2" w:themeTint="99"/>
                                <w:sz w:val="20"/>
                                <w:szCs w:val="20"/>
                                <w:lang w:val="mn-MN" w:eastAsia="mn-MN"/>
                              </w:rPr>
                            </w:pPr>
                            <w:r w:rsidRPr="00917D73">
                              <w:rPr>
                                <w:rFonts w:cs="Calibri"/>
                                <w:noProof/>
                                <w:color w:val="548DD4" w:themeColor="text2" w:themeTint="99"/>
                                <w:sz w:val="20"/>
                                <w:szCs w:val="20"/>
                                <w:lang w:val="mn-MN" w:eastAsia="mn-MN"/>
                              </w:rPr>
                              <w:t xml:space="preserve">i. Ниймгийн хөрөнгө оруулалтыг мөнгөн бус хэлбэрээр хийсэн бол ОҮИТБС-ын тайланд тухайн хөрөнгө оруулалтын үнэлгээг мөнгөн дүнгээр тооцон мэдээлнэ.  Хэрэв компанийн хийсэн нийгмийн хөрөнгө оруулалтыг төрийн байгууллага биш харин гуравдагч этгээд хүлээн авсан бол тухайн этгээдийн нэр, үндсэн чиг үүрэг зэргийг нээлттэй тайлагнана. </w:t>
                            </w:r>
                          </w:p>
                          <w:p w14:paraId="6B1743F2" w14:textId="77777777" w:rsidR="00576A74" w:rsidRPr="00917D73" w:rsidRDefault="00576A74" w:rsidP="00576A74">
                            <w:pPr>
                              <w:ind w:left="1440"/>
                              <w:jc w:val="both"/>
                              <w:rPr>
                                <w:rFonts w:cs="Calibri"/>
                                <w:noProof/>
                                <w:color w:val="548DD4" w:themeColor="text2" w:themeTint="99"/>
                                <w:sz w:val="20"/>
                                <w:szCs w:val="20"/>
                                <w:lang w:val="mn-MN" w:eastAsia="mn-MN"/>
                              </w:rPr>
                            </w:pPr>
                            <w:r w:rsidRPr="00917D73">
                              <w:rPr>
                                <w:rFonts w:cs="Calibri"/>
                                <w:noProof/>
                                <w:color w:val="548DD4" w:themeColor="text2" w:themeTint="99"/>
                                <w:sz w:val="20"/>
                                <w:szCs w:val="20"/>
                                <w:lang w:val="mn-MN" w:eastAsia="mn-MN"/>
                              </w:rPr>
                              <w:t>ii. Хэрэв тухайн нийгмийн хөрөнгө оруулалтыг нэгтгэлд хамруулах боломжгүй бол хоёр талын компани ба/эсвэл Засгийн газраас энэхүү төлбөрийн тухай  ил тод болгохыг шаардах хэрэгтэй.</w:t>
                            </w:r>
                          </w:p>
                          <w:p w14:paraId="76969425" w14:textId="77777777" w:rsidR="00576A74" w:rsidRPr="00917D73" w:rsidRDefault="00576A74" w:rsidP="00576A74">
                            <w:pPr>
                              <w:rPr>
                                <w:rFonts w:ascii="Arial" w:hAnsi="Arial" w:cs="Arial"/>
                                <w:color w:val="548DD4" w:themeColor="text2" w:themeTint="99"/>
                                <w:sz w:val="20"/>
                                <w:szCs w:val="20"/>
                              </w:rPr>
                            </w:pPr>
                            <w:r w:rsidRPr="00917D73">
                              <w:rPr>
                                <w:rFonts w:cs="Calibri"/>
                                <w:noProof/>
                                <w:color w:val="548DD4" w:themeColor="text2" w:themeTint="99"/>
                                <w:sz w:val="20"/>
                                <w:szCs w:val="20"/>
                                <w:lang w:val="mn-MN" w:eastAsia="mn-MN"/>
                              </w:rPr>
                              <w:t>iii. Олон талын оролцоот бүлгээс тухайн нийгмийн хөрөнгө оруулалтыг  материаллаг хэмээн үзвэл үүнийг төрийн байгууллагад хийж буй бусад төлбөрийн нэгэн адил хэмжээнд ил тод болгох, тайлагнах үйл явцыг авч хэрэгжүүлнэ. Харин компанийн төлбөр нь мөнгөн бус хэлбэртэй хөрөнгө оруулалтыг гуравдагч талд буюу төрийн бус байгууллагад өгсөн бол зэргээс гол төлбөрүүдийг нэгтгэлд хамруулах боломжгүй тохиолдолд Олон талын оролцоот бүлгээс компани болон төрийн байгууллага энэ төрлийн төлбөрийн талаар сайн дурын үндсэн дээр 2 талаас тайлагнахыг хүсэх арга замыг хүлээн зөвшөөрч болох юм.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0;margin-top:13.65pt;width:468pt;height:224.3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12gKAIAAE4EAAAOAAAAZHJzL2Uyb0RvYy54bWysVNuO2yAQfa/Uf0C8N3bSJJt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">
                <v:textbox>
                  <w:txbxContent>
                    <w:p w14:paraId="79AED8E7" w14:textId="77777777" w:rsidR="00576A74" w:rsidRDefault="00576A74" w:rsidP="00576A74">
                      <w:pPr>
                        <w:rPr>
                          <w:color w:val="548DD4" w:themeColor="text2" w:themeTint="99"/>
                          <w:sz w:val="20"/>
                          <w:szCs w:val="20"/>
                          <w:lang w:val="mn-MN"/>
                        </w:rPr>
                      </w:pPr>
                      <w:r w:rsidRPr="00917D73">
                        <w:rPr>
                          <w:color w:val="548DD4" w:themeColor="text2" w:themeTint="99"/>
                          <w:sz w:val="20"/>
                          <w:szCs w:val="20"/>
                          <w:lang w:val="mn-MN"/>
                        </w:rPr>
                        <w:t xml:space="preserve">ЗААВАЛ ИЛ БОЛГОХ  </w:t>
                      </w:r>
                      <w:r w:rsidRPr="00917D73">
                        <w:rPr>
                          <w:color w:val="548DD4" w:themeColor="text2" w:themeTint="99"/>
                          <w:sz w:val="20"/>
                          <w:szCs w:val="20"/>
                        </w:rPr>
                        <w:t>4.1(e)</w:t>
                      </w:r>
                    </w:p>
                    <w:p w14:paraId="43C40749" w14:textId="77777777" w:rsidR="00576A74" w:rsidRPr="00917D73" w:rsidRDefault="00576A74" w:rsidP="00576A74">
                      <w:pPr>
                        <w:rPr>
                          <w:color w:val="548DD4" w:themeColor="text2" w:themeTint="99"/>
                          <w:sz w:val="20"/>
                          <w:szCs w:val="20"/>
                          <w:lang w:val="mn-MN"/>
                        </w:rPr>
                      </w:pPr>
                    </w:p>
                    <w:p w14:paraId="52584E9D" w14:textId="77777777" w:rsidR="00576A74" w:rsidRPr="00917D73" w:rsidRDefault="00576A74" w:rsidP="00576A74">
                      <w:pPr>
                        <w:jc w:val="both"/>
                        <w:rPr>
                          <w:rFonts w:cs="Calibri"/>
                          <w:noProof/>
                          <w:color w:val="548DD4" w:themeColor="text2" w:themeTint="99"/>
                          <w:sz w:val="20"/>
                          <w:szCs w:val="20"/>
                          <w:lang w:val="mn-MN" w:eastAsia="mn-MN"/>
                        </w:rPr>
                      </w:pPr>
                      <w:r w:rsidRPr="00917D73">
                        <w:rPr>
                          <w:rFonts w:cs="Calibri"/>
                          <w:noProof/>
                          <w:color w:val="548DD4" w:themeColor="text2" w:themeTint="99"/>
                          <w:sz w:val="20"/>
                          <w:szCs w:val="20"/>
                          <w:lang w:val="mn-MN" w:eastAsia="mn-MN"/>
                        </w:rPr>
                        <w:t>Хэрэв олборлох салбарын эрх зүйн зохицуулалтын дагуу компани нь нийгмийн хөрөнгө оруулалт хийхээр үүрэг хүлээсэн байвал ийм төрлийн төлбөрийг тулган шалгаж, нэгтгэн тайланд оруулна.</w:t>
                      </w:r>
                    </w:p>
                    <w:p w14:paraId="20CCC7BC" w14:textId="77777777" w:rsidR="00576A74" w:rsidRPr="00917D73" w:rsidRDefault="00576A74" w:rsidP="00576A74">
                      <w:pPr>
                        <w:ind w:left="1440"/>
                        <w:jc w:val="both"/>
                        <w:rPr>
                          <w:rFonts w:cs="Calibri"/>
                          <w:noProof/>
                          <w:color w:val="548DD4" w:themeColor="text2" w:themeTint="99"/>
                          <w:sz w:val="20"/>
                          <w:szCs w:val="20"/>
                          <w:lang w:val="mn-MN" w:eastAsia="mn-MN"/>
                        </w:rPr>
                      </w:pPr>
                      <w:r w:rsidRPr="00917D73">
                        <w:rPr>
                          <w:rFonts w:cs="Calibri"/>
                          <w:noProof/>
                          <w:color w:val="548DD4" w:themeColor="text2" w:themeTint="99"/>
                          <w:sz w:val="20"/>
                          <w:szCs w:val="20"/>
                          <w:lang w:val="mn-MN" w:eastAsia="mn-MN"/>
                        </w:rPr>
                        <w:t xml:space="preserve">i. Ниймгийн хөрөнгө оруулалтыг мөнгөн бус хэлбэрээр хийсэн бол ОҮИТБС-ын тайланд тухайн хөрөнгө оруулалтын үнэлгээг мөнгөн дүнгээр тооцон мэдээлнэ.  Хэрэв компанийн хийсэн нийгмийн хөрөнгө оруулалтыг төрийн байгууллага биш харин гуравдагч этгээд хүлээн авсан бол тухайн этгээдийн нэр, үндсэн чиг үүрэг зэргийг нээлттэй тайлагнана. </w:t>
                      </w:r>
                    </w:p>
                    <w:p w14:paraId="6B1743F2" w14:textId="77777777" w:rsidR="00576A74" w:rsidRPr="00917D73" w:rsidRDefault="00576A74" w:rsidP="00576A74">
                      <w:pPr>
                        <w:ind w:left="1440"/>
                        <w:jc w:val="both"/>
                        <w:rPr>
                          <w:rFonts w:cs="Calibri"/>
                          <w:noProof/>
                          <w:color w:val="548DD4" w:themeColor="text2" w:themeTint="99"/>
                          <w:sz w:val="20"/>
                          <w:szCs w:val="20"/>
                          <w:lang w:val="mn-MN" w:eastAsia="mn-MN"/>
                        </w:rPr>
                      </w:pPr>
                      <w:r w:rsidRPr="00917D73">
                        <w:rPr>
                          <w:rFonts w:cs="Calibri"/>
                          <w:noProof/>
                          <w:color w:val="548DD4" w:themeColor="text2" w:themeTint="99"/>
                          <w:sz w:val="20"/>
                          <w:szCs w:val="20"/>
                          <w:lang w:val="mn-MN" w:eastAsia="mn-MN"/>
                        </w:rPr>
                        <w:t>ii. Хэрэв тухайн нийгмийн хөрөнгө оруулалтыг нэгтгэлд хамруулах боломжгүй бол хоёр талын компани ба/эсвэл Засгийн газраас энэхүү төлбөрийн тухай  ил тод болгохыг шаардах хэрэгтэй.</w:t>
                      </w:r>
                    </w:p>
                    <w:p w14:paraId="76969425" w14:textId="77777777" w:rsidR="00576A74" w:rsidRPr="00917D73" w:rsidRDefault="00576A74" w:rsidP="00576A74">
                      <w:pPr>
                        <w:rPr>
                          <w:rFonts w:ascii="Arial" w:hAnsi="Arial" w:cs="Arial"/>
                          <w:color w:val="548DD4" w:themeColor="text2" w:themeTint="99"/>
                          <w:sz w:val="20"/>
                          <w:szCs w:val="20"/>
                        </w:rPr>
                      </w:pPr>
                      <w:r w:rsidRPr="00917D73">
                        <w:rPr>
                          <w:rFonts w:cs="Calibri"/>
                          <w:noProof/>
                          <w:color w:val="548DD4" w:themeColor="text2" w:themeTint="99"/>
                          <w:sz w:val="20"/>
                          <w:szCs w:val="20"/>
                          <w:lang w:val="mn-MN" w:eastAsia="mn-MN"/>
                        </w:rPr>
                        <w:t>iii. Олон талын оролцоот бүлгээс тухайн нийгмийн хөрөнгө оруулалтыг  материаллаг хэмээн үзвэл үүнийг төрийн байгууллагад хийж буй бусад төлбөрийн нэгэн адил хэмжээнд ил тод болгох, тайлагнах үйл явцыг авч хэрэгжүүлнэ. Харин компанийн төлбөр нь мөнгөн бус хэлбэртэй хөрөнгө оруулалтыг гуравдагч талд буюу төрийн бус байгууллагад өгсөн бол зэргээс гол төлбөрүүдийг нэгтгэлд хамруулах боломжгүй тохиолдолд Олон талын оролцоот бүлгээс компани болон төрийн байгууллага энэ төрлийн төлбөрийн талаар сайн дурын үндсэн дээр 2 талаас тайлагнахыг хүсэх арга замыг хүлээн зөвшөөрч болох юм.</w:t>
                      </w:r>
                    </w:p>
                  </w:txbxContent>
                </v:textbox>
                <w10:wrap type="tight"/>
              </v:shape>
            </w:pict>
          </mc:Fallback>
        </mc:AlternateContent>
      </w:r>
    </w:p>
    <w:p w14:paraId="4FC5059D" w14:textId="77777777" w:rsidR="00576A74" w:rsidRDefault="00576A74" w:rsidP="00576A74">
      <w:pPr>
        <w:outlineLvl w:val="0"/>
        <w:rPr>
          <w:rFonts w:asciiTheme="minorHAnsi" w:hAnsiTheme="minorHAnsi" w:cstheme="minorHAnsi"/>
          <w:b/>
        </w:rPr>
      </w:pPr>
    </w:p>
    <w:p w14:paraId="5475497A" w14:textId="77777777" w:rsidR="00576A74" w:rsidRPr="00371703" w:rsidRDefault="00576A74" w:rsidP="00576A74">
      <w:pPr>
        <w:outlineLvl w:val="0"/>
        <w:rPr>
          <w:rFonts w:asciiTheme="minorHAnsi" w:hAnsiTheme="minorHAnsi" w:cstheme="minorHAnsi"/>
          <w:b/>
          <w:lang w:val="mn-MN"/>
        </w:rPr>
      </w:pPr>
      <w:r>
        <w:rPr>
          <w:rFonts w:asciiTheme="minorHAnsi" w:hAnsiTheme="minorHAnsi" w:cstheme="minorHAnsi"/>
          <w:b/>
          <w:lang w:val="mn-MN"/>
        </w:rPr>
        <w:t xml:space="preserve">ХАРЬЦУУЛСАН АНАЛИЗ </w:t>
      </w:r>
    </w:p>
    <w:p w14:paraId="3290A74F" w14:textId="77777777" w:rsidR="00576A74" w:rsidRDefault="00576A74" w:rsidP="00576A74">
      <w:r>
        <w:rPr>
          <w:lang w:val="mn-MN"/>
        </w:rPr>
        <w:t xml:space="preserve">Монголын эрх зүйн орчны хүрээнд Оюутолгойн хөрөнгө оруулалтын гэрээн дэх </w:t>
      </w:r>
      <w:r>
        <w:t>Turquoise Hill Resources</w:t>
      </w:r>
      <w:r>
        <w:rPr>
          <w:lang w:val="mn-MN"/>
        </w:rPr>
        <w:t xml:space="preserve"> компанид ноогдуулсан зарим нийгмийн үүрэг хариуцлагыг эс тооцвол хууль болон гэрээгээр тогтоосон  ямар нэгэн нийгмийн зардал мэдэгдэхгүй байна. Үүнд нийгмийн даатгал, ажиллагсдын нөхөн олговор, байгаль орчны нөхөн сэргээлтийн зардлыг тооцоогүй болно.</w:t>
      </w:r>
      <w:r>
        <w:rPr>
          <w:rStyle w:val="FootnoteReference"/>
        </w:rPr>
        <w:footnoteReference w:id="12"/>
      </w:r>
      <w:r>
        <w:t xml:space="preserve"> </w:t>
      </w:r>
    </w:p>
    <w:p w14:paraId="726F614E" w14:textId="77777777" w:rsidR="00576A74" w:rsidRPr="000C5FAB" w:rsidRDefault="00576A74" w:rsidP="00576A74">
      <w:pPr>
        <w:rPr>
          <w:rFonts w:asciiTheme="minorHAnsi" w:hAnsiTheme="minorHAnsi" w:cstheme="minorHAnsi"/>
        </w:rPr>
      </w:pPr>
    </w:p>
    <w:p w14:paraId="35F4E4D9" w14:textId="48501794" w:rsidR="00576A74" w:rsidRDefault="00576A74" w:rsidP="00576A74">
      <w:pPr>
        <w:rPr>
          <w:rFonts w:asciiTheme="minorHAnsi" w:hAnsiTheme="minorHAnsi" w:cstheme="minorHAnsi"/>
          <w:lang w:val="mn-MN"/>
        </w:rPr>
      </w:pPr>
      <w:r>
        <w:rPr>
          <w:rFonts w:asciiTheme="minorHAnsi" w:hAnsiTheme="minorHAnsi" w:cstheme="minorHAnsi"/>
          <w:lang w:val="mn-MN"/>
        </w:rPr>
        <w:t xml:space="preserve">МОҮИТБС-ын тайлан нь компаниудиас төрийн байгууллага, орон нутаг, иргэд болон бусад этгээдэд олгосон хандив тусламжийн зориулалтыг мэдээлдэггүй. Үүнийг онцлохын учир нь хандив тусламжууд тэр бүр нийгмийн үр өгөөжтэй төслүүдэд зориулагддаггүй бөгөөд орон нутгийн засаг захиргааныхны шагнал, байрны засвар, тавилга эсвэл наадмын бай зэрэгт зарцуулагдах нь их байдаг. Гэсэн хэдий ч МОҮИТБС-ын тайланд төрийн байгууллага, орон нутаг, ТББ, иргэдэд өгсөн нийгмийн шинжтэй </w:t>
      </w:r>
      <w:r>
        <w:rPr>
          <w:rFonts w:asciiTheme="minorHAnsi" w:hAnsiTheme="minorHAnsi" w:cstheme="minorHAnsi"/>
        </w:rPr>
        <w:t xml:space="preserve">гэж үзэн </w:t>
      </w:r>
      <w:r>
        <w:rPr>
          <w:rFonts w:asciiTheme="minorHAnsi" w:hAnsiTheme="minorHAnsi" w:cstheme="minorHAnsi"/>
          <w:lang w:val="mn-MN"/>
        </w:rPr>
        <w:t xml:space="preserve">мөнгөн болон мөнгөн бус хандив гэсэн нэг англиллаар тайлагнадаг. Үүнээс төрийн болон орон нутгийн байгууллагад өгсөн хандивыг заавал, иргэд, ТББ-д өгсөн хандивыг сайн дурын үндсэн дээр тайлагнах ёстой. Тайланд мөн мөнгөн хэлбэрээс гадна бараа бүтээгдэхүүн хэлбэрээр өгсөн тусламж, байгаль орчны нөхөн сэргээлтийн зардал зэргийг оруулж байна. </w:t>
      </w:r>
    </w:p>
    <w:p w14:paraId="0EFC27E2" w14:textId="77777777" w:rsidR="00576A74" w:rsidRDefault="00576A74" w:rsidP="00576A74">
      <w:pPr>
        <w:rPr>
          <w:rFonts w:asciiTheme="minorHAnsi" w:hAnsiTheme="minorHAnsi" w:cstheme="minorHAnsi"/>
          <w:lang w:val="mn-MN"/>
        </w:rPr>
      </w:pPr>
    </w:p>
    <w:p w14:paraId="7A92D4C7" w14:textId="77777777" w:rsidR="00576A74" w:rsidRDefault="00576A74" w:rsidP="00576A74">
      <w:pPr>
        <w:rPr>
          <w:rFonts w:asciiTheme="minorHAnsi" w:hAnsiTheme="minorHAnsi" w:cstheme="minorHAnsi"/>
          <w:lang w:val="mn-MN"/>
        </w:rPr>
      </w:pPr>
      <w:r>
        <w:rPr>
          <w:rFonts w:asciiTheme="minorHAnsi" w:hAnsiTheme="minorHAnsi" w:cstheme="minorHAnsi"/>
          <w:lang w:val="mn-MN"/>
        </w:rPr>
        <w:t xml:space="preserve">Өгсөн болон хүлээн авсан талууд харилцан тайлагнасан хандив тусламжид МОҮИТБс-ын тайлан нэгтгэл хийсэн байв. Тайлангийн 7.3 дах хэсэгт компани, орон нутгийн хооронд байгуулсан </w:t>
      </w:r>
      <w:r>
        <w:rPr>
          <w:rFonts w:asciiTheme="minorHAnsi" w:hAnsiTheme="minorHAnsi" w:cstheme="minorHAnsi"/>
          <w:lang w:val="mn-MN"/>
        </w:rPr>
        <w:lastRenderedPageBreak/>
        <w:t xml:space="preserve">нийгмийн хариуцлагын шинжтэй гэрээнүүдийг танилцуулсан байна. Харин хандив төрийн бус хөндлөнгийн байгууллагад өгөгдсөн тохиолдолд хүлээн авагчийн нэр, хэрэгжүүлдэг үйл ажиллагаа зэрэг мэдээллийг ил болгож нэгтгэл хийх ёстой ч 2012 оны тайланд ингээгүй байна. Тайлангийн нэгтгэлд хамрагдсан 200 компаниас 80 компани нийгмийн зардлаа нэг талаас тайлагнасан байв.  </w:t>
      </w:r>
    </w:p>
    <w:p w14:paraId="6DF9C1AA" w14:textId="77777777" w:rsidR="00576A74" w:rsidRPr="00FD7714" w:rsidRDefault="00576A74" w:rsidP="00576A74">
      <w:pPr>
        <w:rPr>
          <w:rFonts w:asciiTheme="minorHAnsi" w:hAnsiTheme="minorHAnsi" w:cstheme="minorHAnsi"/>
        </w:rPr>
      </w:pPr>
    </w:p>
    <w:p w14:paraId="21877BD7" w14:textId="77777777" w:rsidR="00576A74" w:rsidRPr="00D76385" w:rsidRDefault="00576A74" w:rsidP="00576A74">
      <w:pPr>
        <w:outlineLvl w:val="0"/>
        <w:rPr>
          <w:rFonts w:asciiTheme="minorHAnsi" w:hAnsiTheme="minorHAnsi" w:cstheme="minorHAnsi"/>
          <w:b/>
          <w:lang w:val="mn-MN"/>
        </w:rPr>
      </w:pPr>
      <w:r>
        <w:rPr>
          <w:rFonts w:asciiTheme="minorHAnsi" w:hAnsiTheme="minorHAnsi" w:cstheme="minorHAnsi"/>
          <w:b/>
          <w:lang w:val="mn-MN"/>
        </w:rPr>
        <w:t xml:space="preserve">ЗӨВЛӨМЖ </w:t>
      </w:r>
    </w:p>
    <w:p w14:paraId="65A69BEE" w14:textId="77777777" w:rsidR="00576A74" w:rsidRPr="00D76385" w:rsidRDefault="00576A74" w:rsidP="00576A74">
      <w:pPr>
        <w:outlineLvl w:val="0"/>
        <w:rPr>
          <w:rFonts w:asciiTheme="minorHAnsi" w:hAnsiTheme="minorHAnsi" w:cstheme="minorHAnsi"/>
          <w:lang w:val="mn-MN"/>
        </w:rPr>
      </w:pPr>
    </w:p>
    <w:p w14:paraId="43B8D579" w14:textId="77777777" w:rsidR="00576A74" w:rsidRPr="00FD7714" w:rsidRDefault="00576A74" w:rsidP="00576A74">
      <w:pPr>
        <w:pStyle w:val="ListParagraph"/>
        <w:numPr>
          <w:ilvl w:val="0"/>
          <w:numId w:val="5"/>
        </w:numPr>
        <w:rPr>
          <w:rFonts w:asciiTheme="minorHAnsi" w:hAnsiTheme="minorHAnsi" w:cstheme="minorHAnsi"/>
          <w:i/>
        </w:rPr>
      </w:pPr>
      <w:r>
        <w:rPr>
          <w:rFonts w:asciiTheme="minorHAnsi" w:hAnsiTheme="minorHAnsi" w:cstheme="minorHAnsi"/>
          <w:u w:val="single"/>
          <w:lang w:val="mn-MN"/>
        </w:rPr>
        <w:t>Хуулиар тогтоосон нийгмийн зардал</w:t>
      </w:r>
      <w:r w:rsidRPr="00FD7714">
        <w:rPr>
          <w:rFonts w:asciiTheme="minorHAnsi" w:hAnsiTheme="minorHAnsi" w:cstheme="minorHAnsi"/>
        </w:rPr>
        <w:t xml:space="preserve">: </w:t>
      </w:r>
      <w:r>
        <w:rPr>
          <w:rFonts w:asciiTheme="minorHAnsi" w:hAnsiTheme="minorHAnsi" w:cstheme="minorHAnsi"/>
          <w:lang w:val="mn-MN"/>
        </w:rPr>
        <w:t xml:space="preserve">Ашигт малтмалын хуулийн шинэ төсөлд олборлолтын лиценз эзэмшигчид Орон нутаг хөгжүүлэх гэрээ заавал байгуулахаар тусгагдсан байгаа нь компаниуд тодорхой нийгмийн үүргийг хууль, гэрээгээр хүлээдэг болох нөхцлийг бүрдүүлж байна. </w:t>
      </w:r>
      <w:r>
        <w:rPr>
          <w:rFonts w:asciiTheme="minorHAnsi" w:hAnsiTheme="minorHAnsi" w:cstheme="minorHAnsi"/>
        </w:rPr>
        <w:t xml:space="preserve">  </w:t>
      </w:r>
    </w:p>
    <w:p w14:paraId="24E25EE5" w14:textId="77777777" w:rsidR="00576A74" w:rsidRPr="00FD7714" w:rsidRDefault="00576A74" w:rsidP="00576A74">
      <w:pPr>
        <w:pStyle w:val="ListParagraph"/>
        <w:rPr>
          <w:rFonts w:asciiTheme="minorHAnsi" w:hAnsiTheme="minorHAnsi" w:cstheme="minorHAnsi"/>
        </w:rPr>
      </w:pPr>
    </w:p>
    <w:p w14:paraId="1B5F4C2A" w14:textId="77777777" w:rsidR="00576A74" w:rsidRPr="00FD7714" w:rsidRDefault="00576A74" w:rsidP="00576A74">
      <w:pPr>
        <w:pStyle w:val="ListParagraph"/>
        <w:numPr>
          <w:ilvl w:val="0"/>
          <w:numId w:val="5"/>
        </w:numPr>
        <w:rPr>
          <w:rFonts w:asciiTheme="minorHAnsi" w:hAnsiTheme="minorHAnsi" w:cstheme="minorHAnsi"/>
        </w:rPr>
      </w:pPr>
      <w:r>
        <w:rPr>
          <w:rFonts w:asciiTheme="minorHAnsi" w:hAnsiTheme="minorHAnsi" w:cstheme="minorHAnsi"/>
          <w:u w:val="single"/>
          <w:lang w:val="mn-MN"/>
        </w:rPr>
        <w:t>Боломжтой нийгмийн зардлуудад нэгтгэл хийх</w:t>
      </w:r>
      <w:r w:rsidRPr="00FD7714">
        <w:rPr>
          <w:rFonts w:asciiTheme="minorHAnsi" w:hAnsiTheme="minorHAnsi" w:cstheme="minorHAnsi"/>
        </w:rPr>
        <w:t xml:space="preserve">: </w:t>
      </w:r>
      <w:r>
        <w:rPr>
          <w:rFonts w:asciiTheme="minorHAnsi" w:hAnsiTheme="minorHAnsi" w:cstheme="minorHAnsi"/>
          <w:lang w:val="mn-MN"/>
        </w:rPr>
        <w:t xml:space="preserve">Аудиторын ажлын даалгаварт энэ асуудлыг мөн тусгаж өгч болох юм. </w:t>
      </w:r>
    </w:p>
    <w:p w14:paraId="31F999FC" w14:textId="77777777" w:rsidR="00576A74" w:rsidRDefault="00576A74" w:rsidP="00576A74">
      <w:pPr>
        <w:rPr>
          <w:rFonts w:asciiTheme="minorHAnsi" w:hAnsiTheme="minorHAnsi" w:cstheme="minorHAnsi"/>
        </w:rPr>
      </w:pPr>
    </w:p>
    <w:p w14:paraId="6F684D2E" w14:textId="77777777" w:rsidR="00C22CA4" w:rsidRPr="00C22CA4" w:rsidRDefault="00576A74" w:rsidP="00C22CA4">
      <w:pPr>
        <w:pStyle w:val="ListParagraph"/>
        <w:numPr>
          <w:ilvl w:val="0"/>
          <w:numId w:val="5"/>
        </w:numPr>
        <w:spacing w:after="200" w:line="276" w:lineRule="auto"/>
        <w:rPr>
          <w:szCs w:val="20"/>
        </w:rPr>
      </w:pPr>
      <w:r>
        <w:rPr>
          <w:szCs w:val="20"/>
          <w:lang w:val="mn-MN"/>
        </w:rPr>
        <w:t>Нийгмийн зардлуудыг компани, хүлээн авагч, зориулалт, холбогдох олборлолтын төсөл бүрээр тайлагнах</w:t>
      </w:r>
      <w:r w:rsidRPr="004F3F76">
        <w:rPr>
          <w:szCs w:val="20"/>
        </w:rPr>
        <w:t>.</w:t>
      </w:r>
    </w:p>
    <w:p w14:paraId="4FD184D8" w14:textId="77777777" w:rsidR="00C22CA4" w:rsidRPr="00C22CA4" w:rsidRDefault="00C22CA4" w:rsidP="00C22CA4">
      <w:pPr>
        <w:pStyle w:val="ListParagraph"/>
        <w:rPr>
          <w:szCs w:val="20"/>
          <w:lang w:val="mn-MN"/>
        </w:rPr>
      </w:pPr>
    </w:p>
    <w:p w14:paraId="07F5B5F8" w14:textId="77777777" w:rsidR="00C22CA4" w:rsidRPr="00C22CA4" w:rsidRDefault="00576A74" w:rsidP="00C22CA4">
      <w:pPr>
        <w:pStyle w:val="ListParagraph"/>
        <w:numPr>
          <w:ilvl w:val="0"/>
          <w:numId w:val="5"/>
        </w:numPr>
        <w:spacing w:after="200" w:line="276" w:lineRule="auto"/>
        <w:rPr>
          <w:szCs w:val="20"/>
        </w:rPr>
      </w:pPr>
      <w:r w:rsidRPr="00C22CA4">
        <w:rPr>
          <w:szCs w:val="20"/>
          <w:lang w:val="mn-MN"/>
        </w:rPr>
        <w:t>Биет болон дэд бүтцийн төсөл хэлбэрээр гарсан нийгмийн зардлыг компаниуд болит мөнгөн дүнгээр нь тайлагнах, ингэх боломжгүй бол үнэлгээ тогтоосон аргачлалын тодорхой тайлбарласан байх</w:t>
      </w:r>
      <w:r w:rsidRPr="00C22CA4">
        <w:rPr>
          <w:szCs w:val="20"/>
        </w:rPr>
        <w:t xml:space="preserve"> </w:t>
      </w:r>
    </w:p>
    <w:p w14:paraId="16210720" w14:textId="77777777" w:rsidR="00C22CA4" w:rsidRPr="00C22CA4" w:rsidRDefault="00C22CA4" w:rsidP="00C22CA4">
      <w:pPr>
        <w:pStyle w:val="ListParagraph"/>
        <w:rPr>
          <w:szCs w:val="20"/>
          <w:lang w:val="mn-MN"/>
        </w:rPr>
      </w:pPr>
    </w:p>
    <w:p w14:paraId="08E8FF3F" w14:textId="7852A8C2" w:rsidR="00576A74" w:rsidRPr="00C22CA4" w:rsidRDefault="00576A74" w:rsidP="00C22CA4">
      <w:pPr>
        <w:pStyle w:val="ListParagraph"/>
        <w:numPr>
          <w:ilvl w:val="0"/>
          <w:numId w:val="5"/>
        </w:numPr>
        <w:spacing w:after="200" w:line="276" w:lineRule="auto"/>
        <w:rPr>
          <w:szCs w:val="20"/>
        </w:rPr>
      </w:pPr>
      <w:r w:rsidRPr="00C22CA4">
        <w:rPr>
          <w:szCs w:val="20"/>
          <w:lang w:val="mn-MN"/>
        </w:rPr>
        <w:t>Компаниуд хэрэгжүүлсэн нийгмийн төслийнхөө зорилгыг тодорхой мэдээлэх нь чухал. Энэ нь үр дүн, өгөөжийг тооцоход чухал шаардлагатай</w:t>
      </w:r>
      <w:r w:rsidRPr="00C22CA4">
        <w:rPr>
          <w:szCs w:val="20"/>
        </w:rPr>
        <w:t>.</w:t>
      </w:r>
    </w:p>
    <w:p w14:paraId="6D94DC7D" w14:textId="77777777" w:rsidR="00576A74" w:rsidRPr="004F3F76" w:rsidRDefault="00576A74" w:rsidP="00576A74">
      <w:pPr>
        <w:rPr>
          <w:rFonts w:asciiTheme="minorHAnsi" w:hAnsiTheme="minorHAnsi" w:cstheme="minorHAnsi"/>
        </w:rPr>
      </w:pPr>
    </w:p>
    <w:p w14:paraId="02DBA7FE" w14:textId="77777777" w:rsidR="00576A74" w:rsidRPr="00685358" w:rsidRDefault="00576A74" w:rsidP="00576A74">
      <w:pPr>
        <w:outlineLvl w:val="0"/>
        <w:rPr>
          <w:rFonts w:asciiTheme="minorHAnsi" w:hAnsiTheme="minorHAnsi" w:cstheme="minorHAnsi"/>
          <w:b/>
          <w:lang w:val="mn-MN"/>
        </w:rPr>
      </w:pPr>
      <w:r>
        <w:rPr>
          <w:rFonts w:asciiTheme="minorHAnsi" w:hAnsiTheme="minorHAnsi" w:cstheme="minorHAnsi"/>
          <w:b/>
          <w:lang w:val="mn-MN"/>
        </w:rPr>
        <w:t xml:space="preserve">БУСАД УЛСЫН ЖИШЭЭ </w:t>
      </w:r>
    </w:p>
    <w:p w14:paraId="3FC86310" w14:textId="77777777" w:rsidR="00576A74" w:rsidRPr="00685358" w:rsidRDefault="00576A74" w:rsidP="00576A74">
      <w:pPr>
        <w:outlineLvl w:val="0"/>
        <w:rPr>
          <w:rFonts w:asciiTheme="minorHAnsi" w:hAnsiTheme="minorHAnsi" w:cstheme="minorHAnsi"/>
          <w:b/>
          <w:lang w:val="mn-MN"/>
        </w:rPr>
      </w:pPr>
    </w:p>
    <w:p w14:paraId="058D219A" w14:textId="77777777" w:rsidR="00576A74" w:rsidRDefault="00576A74" w:rsidP="00576A74">
      <w:pPr>
        <w:rPr>
          <w:rFonts w:asciiTheme="minorHAnsi" w:hAnsiTheme="minorHAnsi" w:cstheme="minorHAnsi"/>
          <w:lang w:val="mn-MN"/>
        </w:rPr>
      </w:pPr>
      <w:r>
        <w:rPr>
          <w:rFonts w:asciiTheme="minorHAnsi" w:hAnsiTheme="minorHAnsi" w:cstheme="minorHAnsi"/>
          <w:lang w:val="mn-MN"/>
        </w:rPr>
        <w:t xml:space="preserve">Ашигт малтмалын үнэ өсөж байсан цаг үед Перугийн Засгийн газар уул уурхайн 30 компанитай уурхайн ойролцоо амьдарч буй иргэдийн дунд ядуурлыг бууруулахад санй дураараа туслалцаа үзүүлэх 5 жилийн гэрээг байгуулсан байдаг. 2006 онд компаниуд энэхүү Хүмүүс ба Уул уурхайн Эв санааны Нэгдэл хөтөлбөрт нэгдэж нийгмийн зардлынхаа тодорхой хувийг хөтөлбөрийн санд сайн дураараа хандивлахыг зөвшөөрсөн. Гэсэн ч энэ үед уул уурхайн бүтээгдэхүүнд гэнэтийн ашгийн татвар ноогдуулах санал мөн гарсан байсан бөгөөд уг гэрээг байгуулснаар компаниудад гэнэтийн ашгийн татвар ногдуулаагүй. </w:t>
      </w:r>
    </w:p>
    <w:p w14:paraId="124ED1B0" w14:textId="77777777" w:rsidR="00576A74" w:rsidRPr="00997CC2" w:rsidRDefault="00576A74" w:rsidP="00576A74">
      <w:pPr>
        <w:rPr>
          <w:rFonts w:asciiTheme="minorHAnsi" w:hAnsiTheme="minorHAnsi" w:cstheme="minorHAnsi"/>
        </w:rPr>
      </w:pPr>
      <w:r>
        <w:rPr>
          <w:rFonts w:asciiTheme="minorHAnsi" w:hAnsiTheme="minorHAnsi" w:cstheme="minorHAnsi"/>
          <w:lang w:val="mn-MN"/>
        </w:rPr>
        <w:t xml:space="preserve">Перугийн ОҮИТБС-ын 2008-2010 оны тайлан хөтөлбөрийн талаар мэдээлж оролцогч компаниудын бүсийн болон орон нутгийн санд оруулсан хөрөнгө,  түүний хуваарилалтыг ил болгосон. </w:t>
      </w:r>
    </w:p>
    <w:p w14:paraId="74CEFE03" w14:textId="77777777" w:rsidR="00576A74" w:rsidRPr="00FD7714" w:rsidRDefault="00576A74" w:rsidP="00576A74">
      <w:pPr>
        <w:rPr>
          <w:rFonts w:asciiTheme="minorHAnsi" w:hAnsiTheme="minorHAnsi" w:cstheme="minorHAnsi"/>
        </w:rPr>
      </w:pPr>
    </w:p>
    <w:p w14:paraId="43F3B851" w14:textId="77777777" w:rsidR="00576A74" w:rsidRPr="00FD7714" w:rsidRDefault="00576A74" w:rsidP="00576A74">
      <w:pPr>
        <w:rPr>
          <w:rFonts w:asciiTheme="minorHAnsi" w:hAnsiTheme="minorHAnsi" w:cstheme="minorHAnsi"/>
        </w:rPr>
      </w:pPr>
    </w:p>
    <w:p w14:paraId="77F2E5BF" w14:textId="77777777" w:rsidR="00576A74" w:rsidRDefault="00576A74" w:rsidP="00576A74">
      <w:r>
        <w:br w:type="page"/>
      </w:r>
    </w:p>
    <w:tbl>
      <w:tblPr>
        <w:tblpPr w:leftFromText="180" w:rightFromText="180" w:vertAnchor="text" w:horzAnchor="margin" w:tblpXSpec="right" w:tblpYSpec="bottom"/>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5"/>
        <w:gridCol w:w="3733"/>
      </w:tblGrid>
      <w:tr w:rsidR="00576A74" w:rsidRPr="004174D6" w14:paraId="7AA8B02C" w14:textId="77777777" w:rsidTr="00576A74">
        <w:trPr>
          <w:trHeight w:val="360"/>
        </w:trPr>
        <w:tc>
          <w:tcPr>
            <w:tcW w:w="3755" w:type="dxa"/>
            <w:tcBorders>
              <w:top w:val="nil"/>
              <w:left w:val="nil"/>
              <w:bottom w:val="nil"/>
            </w:tcBorders>
            <w:shd w:val="clear" w:color="auto" w:fill="auto"/>
          </w:tcPr>
          <w:p w14:paraId="3C64C6ED" w14:textId="53C6A0BD" w:rsidR="00576A74" w:rsidRPr="00F31E89" w:rsidRDefault="00576A74" w:rsidP="00576A74">
            <w:pPr>
              <w:jc w:val="right"/>
              <w:rPr>
                <w:b/>
                <w:bCs/>
                <w:sz w:val="28"/>
                <w:szCs w:val="20"/>
                <w:lang w:val="mn-MN"/>
              </w:rPr>
            </w:pPr>
            <w:r>
              <w:rPr>
                <w:b/>
                <w:bCs/>
                <w:sz w:val="28"/>
                <w:szCs w:val="20"/>
                <w:lang w:val="mn-MN"/>
              </w:rPr>
              <w:lastRenderedPageBreak/>
              <w:t>Орлогын менежмент</w:t>
            </w:r>
          </w:p>
        </w:tc>
        <w:tc>
          <w:tcPr>
            <w:tcW w:w="3733" w:type="dxa"/>
            <w:tcBorders>
              <w:top w:val="nil"/>
              <w:bottom w:val="nil"/>
              <w:right w:val="nil"/>
            </w:tcBorders>
            <w:shd w:val="clear" w:color="auto" w:fill="auto"/>
          </w:tcPr>
          <w:p w14:paraId="0130335D" w14:textId="77777777" w:rsidR="00576A74" w:rsidRPr="004174D6" w:rsidRDefault="00576A74" w:rsidP="00576A74">
            <w:pPr>
              <w:rPr>
                <w:b/>
                <w:bCs/>
                <w:sz w:val="20"/>
                <w:szCs w:val="20"/>
              </w:rPr>
            </w:pPr>
            <w:r>
              <w:rPr>
                <w:b/>
                <w:bCs/>
                <w:sz w:val="20"/>
                <w:szCs w:val="20"/>
                <w:lang w:val="mn-MN"/>
              </w:rPr>
              <w:t>ОРЛОГЫН ХУВААРИЛАЛТ</w:t>
            </w:r>
            <w:r>
              <w:rPr>
                <w:b/>
                <w:bCs/>
                <w:sz w:val="20"/>
                <w:szCs w:val="20"/>
              </w:rPr>
              <w:t xml:space="preserve"> </w:t>
            </w:r>
            <w:r w:rsidRPr="004174D6">
              <w:rPr>
                <w:b/>
                <w:bCs/>
                <w:sz w:val="20"/>
                <w:szCs w:val="20"/>
              </w:rPr>
              <w:t>3.7 &amp;</w:t>
            </w:r>
            <w:r>
              <w:rPr>
                <w:b/>
                <w:bCs/>
                <w:sz w:val="20"/>
                <w:szCs w:val="20"/>
                <w:lang w:val="mn-MN"/>
              </w:rPr>
              <w:t xml:space="preserve"> </w:t>
            </w:r>
            <w:r w:rsidRPr="004174D6">
              <w:rPr>
                <w:b/>
                <w:bCs/>
                <w:sz w:val="20"/>
                <w:szCs w:val="20"/>
              </w:rPr>
              <w:t>3.8</w:t>
            </w:r>
          </w:p>
          <w:p w14:paraId="312F3248" w14:textId="77777777" w:rsidR="00576A74" w:rsidRPr="004174D6" w:rsidRDefault="00576A74" w:rsidP="00576A74">
            <w:pPr>
              <w:rPr>
                <w:b/>
                <w:bCs/>
                <w:sz w:val="20"/>
                <w:szCs w:val="20"/>
              </w:rPr>
            </w:pPr>
          </w:p>
        </w:tc>
      </w:tr>
    </w:tbl>
    <w:p w14:paraId="347B8048" w14:textId="77777777" w:rsidR="00576A74" w:rsidRPr="00FD7714" w:rsidRDefault="00576A74" w:rsidP="00576A74">
      <w:pPr>
        <w:rPr>
          <w:rFonts w:asciiTheme="minorHAnsi" w:hAnsiTheme="minorHAnsi" w:cstheme="minorHAnsi"/>
          <w:bCs/>
        </w:rPr>
      </w:pPr>
    </w:p>
    <w:p w14:paraId="00F528CB" w14:textId="77777777" w:rsidR="00576A74" w:rsidRPr="00FD7714" w:rsidRDefault="00576A74" w:rsidP="00576A74">
      <w:pPr>
        <w:rPr>
          <w:rFonts w:asciiTheme="minorHAnsi" w:hAnsiTheme="minorHAnsi" w:cstheme="minorHAnsi"/>
          <w:b/>
          <w:bCs/>
        </w:rPr>
      </w:pPr>
    </w:p>
    <w:p w14:paraId="582AB708" w14:textId="77777777" w:rsidR="00576A74" w:rsidRDefault="00576A74" w:rsidP="00576A74">
      <w:pPr>
        <w:pBdr>
          <w:bottom w:val="single" w:sz="12" w:space="1" w:color="auto"/>
        </w:pBdr>
        <w:outlineLvl w:val="0"/>
        <w:rPr>
          <w:rFonts w:asciiTheme="minorHAnsi" w:hAnsiTheme="minorHAnsi" w:cstheme="minorHAnsi"/>
          <w:b/>
          <w:bCs/>
        </w:rPr>
      </w:pPr>
    </w:p>
    <w:p w14:paraId="79BC8C17" w14:textId="77777777" w:rsidR="00576A74" w:rsidRPr="00FD7714" w:rsidRDefault="00576A74" w:rsidP="00576A74">
      <w:pPr>
        <w:pBdr>
          <w:bottom w:val="single" w:sz="12" w:space="1" w:color="auto"/>
        </w:pBdr>
        <w:outlineLvl w:val="0"/>
        <w:rPr>
          <w:rFonts w:asciiTheme="minorHAnsi" w:hAnsiTheme="minorHAnsi" w:cstheme="minorHAnsi"/>
          <w:b/>
        </w:rPr>
      </w:pPr>
      <w:r>
        <w:rPr>
          <w:rFonts w:asciiTheme="minorHAnsi" w:hAnsiTheme="minorHAnsi" w:cstheme="minorHAnsi"/>
          <w:b/>
          <w:bCs/>
          <w:lang w:val="mn-MN"/>
        </w:rPr>
        <w:t>ОРЛОГЫН ХУВААРИЛАЛТ</w:t>
      </w:r>
      <w:r w:rsidRPr="00FD7714">
        <w:rPr>
          <w:rFonts w:asciiTheme="minorHAnsi" w:hAnsiTheme="minorHAnsi" w:cstheme="minorHAnsi"/>
          <w:b/>
          <w:bCs/>
        </w:rPr>
        <w:t xml:space="preserve"> </w:t>
      </w:r>
      <w:r>
        <w:rPr>
          <w:rFonts w:asciiTheme="minorHAnsi" w:hAnsiTheme="minorHAnsi" w:cstheme="minorHAnsi"/>
          <w:b/>
          <w:bCs/>
        </w:rPr>
        <w:t>(</w:t>
      </w:r>
      <w:r>
        <w:rPr>
          <w:rFonts w:asciiTheme="minorHAnsi" w:hAnsiTheme="minorHAnsi" w:cstheme="minorHAnsi"/>
          <w:b/>
        </w:rPr>
        <w:t>3.7)</w:t>
      </w:r>
      <w:r>
        <w:rPr>
          <w:rFonts w:asciiTheme="minorHAnsi" w:hAnsiTheme="minorHAnsi" w:cstheme="minorHAnsi"/>
          <w:b/>
          <w:lang w:val="mn-MN"/>
        </w:rPr>
        <w:t>,</w:t>
      </w:r>
      <w:r w:rsidRPr="00FD7714">
        <w:rPr>
          <w:rFonts w:asciiTheme="minorHAnsi" w:hAnsiTheme="minorHAnsi" w:cstheme="minorHAnsi"/>
          <w:b/>
        </w:rPr>
        <w:t xml:space="preserve"> </w:t>
      </w:r>
      <w:r>
        <w:rPr>
          <w:rFonts w:asciiTheme="minorHAnsi" w:hAnsiTheme="minorHAnsi" w:cstheme="minorHAnsi"/>
          <w:b/>
        </w:rPr>
        <w:t>(</w:t>
      </w:r>
      <w:r w:rsidRPr="00FD7714">
        <w:rPr>
          <w:rFonts w:asciiTheme="minorHAnsi" w:hAnsiTheme="minorHAnsi" w:cstheme="minorHAnsi"/>
          <w:b/>
        </w:rPr>
        <w:t>3.8</w:t>
      </w:r>
      <w:r>
        <w:rPr>
          <w:rFonts w:asciiTheme="minorHAnsi" w:hAnsiTheme="minorHAnsi" w:cstheme="minorHAnsi"/>
          <w:b/>
        </w:rPr>
        <w:t>)</w:t>
      </w:r>
    </w:p>
    <w:p w14:paraId="51574005" w14:textId="77777777" w:rsidR="00576A74" w:rsidRPr="00FD7714" w:rsidRDefault="00576A74" w:rsidP="00576A74">
      <w:pPr>
        <w:rPr>
          <w:rFonts w:asciiTheme="minorHAnsi" w:hAnsiTheme="minorHAnsi" w:cstheme="minorHAnsi"/>
          <w:b/>
          <w:bCs/>
        </w:rPr>
      </w:pPr>
    </w:p>
    <w:p w14:paraId="1B3FEECA" w14:textId="77777777" w:rsidR="00576A74" w:rsidRPr="00690435" w:rsidRDefault="00576A74" w:rsidP="00576A74">
      <w:pPr>
        <w:rPr>
          <w:rFonts w:asciiTheme="minorHAnsi" w:hAnsiTheme="minorHAnsi" w:cstheme="minorHAnsi"/>
          <w:lang w:val="mn-MN"/>
        </w:rPr>
      </w:pPr>
      <w:r w:rsidRPr="00FD7714">
        <w:rPr>
          <w:rFonts w:asciiTheme="minorHAnsi" w:hAnsiTheme="minorHAnsi" w:cstheme="minorHAnsi"/>
          <w:noProof/>
        </w:rPr>
        <mc:AlternateContent>
          <mc:Choice Requires="wps">
            <w:drawing>
              <wp:anchor distT="0" distB="0" distL="114300" distR="114300" simplePos="0" relativeHeight="251713536" behindDoc="1" locked="0" layoutInCell="1" allowOverlap="1" wp14:anchorId="1DD40742" wp14:editId="6A274238">
                <wp:simplePos x="0" y="0"/>
                <wp:positionH relativeFrom="column">
                  <wp:posOffset>-104775</wp:posOffset>
                </wp:positionH>
                <wp:positionV relativeFrom="paragraph">
                  <wp:posOffset>508000</wp:posOffset>
                </wp:positionV>
                <wp:extent cx="5943600" cy="4572000"/>
                <wp:effectExtent l="0" t="0" r="19050" b="19050"/>
                <wp:wrapTight wrapText="bothSides">
                  <wp:wrapPolygon edited="0">
                    <wp:start x="0" y="0"/>
                    <wp:lineTo x="0" y="21600"/>
                    <wp:lineTo x="21600" y="21600"/>
                    <wp:lineTo x="21600" y="0"/>
                    <wp:lineTo x="0" y="0"/>
                  </wp:wrapPolygon>
                </wp:wrapTight>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572000"/>
                        </a:xfrm>
                        <a:prstGeom prst="rect">
                          <a:avLst/>
                        </a:prstGeom>
                        <a:solidFill>
                          <a:srgbClr val="FFFFFF"/>
                        </a:solidFill>
                        <a:ln w="9525">
                          <a:solidFill>
                            <a:srgbClr val="000000"/>
                          </a:solidFill>
                          <a:miter lim="800000"/>
                          <a:headEnd/>
                          <a:tailEnd/>
                        </a:ln>
                      </wps:spPr>
                      <wps:txbx>
                        <w:txbxContent>
                          <w:p w14:paraId="646CC569" w14:textId="77777777" w:rsidR="00576A74" w:rsidRPr="0054145E" w:rsidRDefault="00576A74" w:rsidP="00576A74">
                            <w:pPr>
                              <w:rPr>
                                <w:color w:val="548DD4" w:themeColor="text2" w:themeTint="99"/>
                                <w:sz w:val="20"/>
                                <w:szCs w:val="20"/>
                              </w:rPr>
                            </w:pPr>
                            <w:r w:rsidRPr="0054145E">
                              <w:rPr>
                                <w:color w:val="548DD4" w:themeColor="text2" w:themeTint="99"/>
                                <w:sz w:val="20"/>
                                <w:szCs w:val="20"/>
                                <w:lang w:val="mn-MN"/>
                              </w:rPr>
                              <w:t>ЗААВАЛ ИЛ БОЛГОХ</w:t>
                            </w:r>
                            <w:r w:rsidRPr="0054145E">
                              <w:rPr>
                                <w:color w:val="548DD4" w:themeColor="text2" w:themeTint="99"/>
                                <w:sz w:val="20"/>
                                <w:szCs w:val="20"/>
                              </w:rPr>
                              <w:t xml:space="preserve"> 3.7(a)</w:t>
                            </w:r>
                          </w:p>
                          <w:p w14:paraId="3BDE43FB" w14:textId="77777777" w:rsidR="00576A74" w:rsidRPr="0054145E" w:rsidRDefault="00576A74" w:rsidP="00576A74">
                            <w:pPr>
                              <w:jc w:val="both"/>
                              <w:rPr>
                                <w:rFonts w:cs="Calibri"/>
                                <w:noProof/>
                                <w:color w:val="548DD4" w:themeColor="text2" w:themeTint="99"/>
                                <w:sz w:val="20"/>
                                <w:szCs w:val="20"/>
                                <w:lang w:val="mn-MN" w:eastAsia="mn-MN"/>
                              </w:rPr>
                            </w:pPr>
                            <w:r w:rsidRPr="0054145E">
                              <w:rPr>
                                <w:rFonts w:cs="Calibri"/>
                                <w:noProof/>
                                <w:color w:val="548DD4" w:themeColor="text2" w:themeTint="99"/>
                                <w:sz w:val="20"/>
                                <w:szCs w:val="20"/>
                                <w:lang w:val="mn-MN" w:eastAsia="mn-MN"/>
                              </w:rPr>
                              <w:t>ОҮИТБС-ын тайлан нь олборлох салбараас орж ирж буй бэлэн болон бэлэн бус орлогын аль нь улсын төсөвт бүртгэгдэж буй талаар дурдсан байх ёстой. Хэрэв олборлох салбараас орж ирсэн орлогыг улсын төсөвт төвлөрүүлж бүртгээгээгүй тохиолдолд энэхүү орлогын зарцуулалтын тухай тайлбарласан байна. Ийнхүү тайлбарлахдаа энэхүү зарцуулалттай холбогдох  байгууллага болох баялагийн сан, хөгжлийн сан, орон нутгийн засаг захиргаа, төрийн өмчит компани,  төсвөөс гадуурх бусад аж ахуйн нэгж гэх мэт тэдгээрийн санхүүгийн тайлантай холбогдох замыг мэдээлсэн байх шаардлагатай.</w:t>
                            </w:r>
                          </w:p>
                          <w:p w14:paraId="58E2D12B" w14:textId="77777777" w:rsidR="00576A74" w:rsidRPr="0054145E" w:rsidRDefault="00576A74" w:rsidP="00576A74">
                            <w:pPr>
                              <w:rPr>
                                <w:color w:val="548DD4" w:themeColor="text2" w:themeTint="99"/>
                                <w:sz w:val="20"/>
                                <w:szCs w:val="20"/>
                              </w:rPr>
                            </w:pPr>
                          </w:p>
                          <w:p w14:paraId="107F486C" w14:textId="77777777" w:rsidR="00576A74" w:rsidRPr="0054145E" w:rsidRDefault="00576A74" w:rsidP="00576A74">
                            <w:pPr>
                              <w:rPr>
                                <w:color w:val="548DD4" w:themeColor="text2" w:themeTint="99"/>
                                <w:sz w:val="20"/>
                                <w:szCs w:val="20"/>
                                <w:lang w:val="mn-MN"/>
                              </w:rPr>
                            </w:pPr>
                            <w:r w:rsidRPr="0054145E">
                              <w:rPr>
                                <w:color w:val="548DD4" w:themeColor="text2" w:themeTint="99"/>
                                <w:sz w:val="20"/>
                                <w:szCs w:val="20"/>
                                <w:lang w:val="mn-MN"/>
                              </w:rPr>
                              <w:t>ИЛ БОЛГОХЫГ ЗӨВЛӨХ</w:t>
                            </w:r>
                            <w:r w:rsidRPr="0054145E">
                              <w:rPr>
                                <w:color w:val="548DD4" w:themeColor="text2" w:themeTint="99"/>
                                <w:sz w:val="20"/>
                                <w:szCs w:val="20"/>
                              </w:rPr>
                              <w:t xml:space="preserve"> 3.7(b) and 3.8</w:t>
                            </w:r>
                          </w:p>
                          <w:p w14:paraId="7E0A1CFD" w14:textId="77777777" w:rsidR="00576A74" w:rsidRPr="0054145E" w:rsidRDefault="00576A74" w:rsidP="00576A74">
                            <w:pPr>
                              <w:rPr>
                                <w:rFonts w:cs="Calibri"/>
                                <w:noProof/>
                                <w:color w:val="548DD4" w:themeColor="text2" w:themeTint="99"/>
                                <w:sz w:val="20"/>
                                <w:szCs w:val="20"/>
                                <w:lang w:val="mn-MN" w:eastAsia="mn-MN"/>
                              </w:rPr>
                            </w:pPr>
                            <w:r w:rsidRPr="0054145E">
                              <w:rPr>
                                <w:rFonts w:cs="Calibri"/>
                                <w:noProof/>
                                <w:color w:val="548DD4" w:themeColor="text2" w:themeTint="99"/>
                                <w:sz w:val="20"/>
                                <w:szCs w:val="20"/>
                                <w:lang w:val="mn-MN" w:eastAsia="mn-MN"/>
                              </w:rPr>
                              <w:t>Олон талын оролцоот бүлгийг дотоодын орлогын ангиллын систем, ОУВС-гийн Засгийн газрын санхүүгийн статистикын заавар зэрэг олон улсын стандартаас иш татахыг зөвшөөрнө.</w:t>
                            </w:r>
                          </w:p>
                          <w:p w14:paraId="65071A3B" w14:textId="77777777" w:rsidR="00576A74" w:rsidRPr="0054145E" w:rsidRDefault="00576A74" w:rsidP="00576A74">
                            <w:pPr>
                              <w:rPr>
                                <w:color w:val="548DD4" w:themeColor="text2" w:themeTint="99"/>
                                <w:sz w:val="20"/>
                                <w:szCs w:val="20"/>
                                <w:lang w:val="mn-MN"/>
                              </w:rPr>
                            </w:pPr>
                          </w:p>
                          <w:p w14:paraId="5C86413E" w14:textId="77777777" w:rsidR="00576A74" w:rsidRPr="0054145E" w:rsidRDefault="00576A74" w:rsidP="00576A74">
                            <w:pPr>
                              <w:jc w:val="both"/>
                              <w:rPr>
                                <w:rFonts w:cs="Calibri"/>
                                <w:noProof/>
                                <w:color w:val="548DD4" w:themeColor="text2" w:themeTint="99"/>
                                <w:sz w:val="20"/>
                                <w:szCs w:val="20"/>
                                <w:lang w:val="mn-MN" w:eastAsia="mn-MN"/>
                              </w:rPr>
                            </w:pPr>
                            <w:r w:rsidRPr="0054145E">
                              <w:rPr>
                                <w:rFonts w:cs="Calibri"/>
                                <w:noProof/>
                                <w:color w:val="548DD4" w:themeColor="text2" w:themeTint="99"/>
                                <w:sz w:val="20"/>
                                <w:szCs w:val="20"/>
                                <w:lang w:val="mn-MN" w:eastAsia="mn-MN"/>
                              </w:rPr>
                              <w:t xml:space="preserve">Олон талын оролцоот бүлэг нь ОҮИТБС-ын тайланд өөр бусад орлогын менежмент, зарцуулалтын талаарх илүү дэлгэрэнгүй мэдээлэл оруулж болно. Үүнд:  </w:t>
                            </w:r>
                          </w:p>
                          <w:p w14:paraId="2581D260" w14:textId="77777777" w:rsidR="00576A74" w:rsidRPr="0054145E" w:rsidRDefault="00576A74" w:rsidP="00576A74">
                            <w:pPr>
                              <w:jc w:val="both"/>
                              <w:rPr>
                                <w:rFonts w:cs="Calibri"/>
                                <w:noProof/>
                                <w:color w:val="548DD4" w:themeColor="text2" w:themeTint="99"/>
                                <w:sz w:val="20"/>
                                <w:szCs w:val="20"/>
                                <w:lang w:val="mn-MN" w:eastAsia="mn-MN"/>
                              </w:rPr>
                            </w:pPr>
                            <w:r w:rsidRPr="0054145E">
                              <w:rPr>
                                <w:rFonts w:cs="Calibri"/>
                                <w:noProof/>
                                <w:color w:val="548DD4" w:themeColor="text2" w:themeTint="99"/>
                                <w:sz w:val="20"/>
                                <w:szCs w:val="20"/>
                                <w:lang w:val="mn-MN" w:eastAsia="mn-MN"/>
                              </w:rPr>
                              <w:t xml:space="preserve">a) Олборлох салбараас олсон орлогыг ямар нэг тусгай хөтөлбөр эсвэл бүс нутагт хуваарилсан бол энэ талаар тайлбарлах. Үүнд тухайн орлогыг үр дүнтэй, үр ашигтай зарцуулахын тулд авсан арга хэмжээний талаар тайлбарлана. </w:t>
                            </w:r>
                          </w:p>
                          <w:p w14:paraId="0070611B" w14:textId="77777777" w:rsidR="00576A74" w:rsidRPr="0054145E" w:rsidRDefault="00576A74" w:rsidP="00576A74">
                            <w:pPr>
                              <w:ind w:left="720"/>
                              <w:jc w:val="both"/>
                              <w:rPr>
                                <w:rFonts w:cs="Calibri"/>
                                <w:noProof/>
                                <w:color w:val="548DD4" w:themeColor="text2" w:themeTint="99"/>
                                <w:sz w:val="20"/>
                                <w:szCs w:val="20"/>
                                <w:lang w:val="mn-MN" w:eastAsia="mn-MN"/>
                              </w:rPr>
                            </w:pPr>
                          </w:p>
                          <w:p w14:paraId="7249ED12" w14:textId="77777777" w:rsidR="00576A74" w:rsidRPr="0054145E" w:rsidRDefault="00576A74" w:rsidP="00576A74">
                            <w:pPr>
                              <w:jc w:val="both"/>
                              <w:rPr>
                                <w:rFonts w:cs="Calibri"/>
                                <w:noProof/>
                                <w:color w:val="548DD4" w:themeColor="text2" w:themeTint="99"/>
                                <w:sz w:val="20"/>
                                <w:szCs w:val="20"/>
                                <w:lang w:val="mn-MN" w:eastAsia="mn-MN"/>
                              </w:rPr>
                            </w:pPr>
                            <w:r w:rsidRPr="0054145E">
                              <w:rPr>
                                <w:rFonts w:cs="Calibri"/>
                                <w:noProof/>
                                <w:color w:val="548DD4" w:themeColor="text2" w:themeTint="99"/>
                                <w:sz w:val="20"/>
                                <w:szCs w:val="20"/>
                                <w:lang w:val="mn-MN" w:eastAsia="mn-MN"/>
                              </w:rPr>
                              <w:t xml:space="preserve">б) Тухайн улс орны төсөв, аудитын тухай, аудитын үйл ажиллагааны тухай тайлбар мэдээлэл болон  төсөв боловсруулах, зарцуулах, аудитын тайлангийн тухай олон нийт нээлттэй мэдээлэл авч болох эх үүсвэрийг дурдах </w:t>
                            </w:r>
                          </w:p>
                          <w:p w14:paraId="1918C873" w14:textId="77777777" w:rsidR="00576A74" w:rsidRPr="0054145E" w:rsidRDefault="00576A74" w:rsidP="00576A74">
                            <w:pPr>
                              <w:ind w:left="720"/>
                              <w:jc w:val="both"/>
                              <w:rPr>
                                <w:rFonts w:cs="Calibri"/>
                                <w:noProof/>
                                <w:color w:val="548DD4" w:themeColor="text2" w:themeTint="99"/>
                                <w:sz w:val="20"/>
                                <w:szCs w:val="20"/>
                                <w:lang w:val="mn-MN" w:eastAsia="mn-MN"/>
                              </w:rPr>
                            </w:pPr>
                          </w:p>
                          <w:p w14:paraId="66CE9AFF" w14:textId="77777777" w:rsidR="00576A74" w:rsidRPr="0054145E" w:rsidRDefault="00576A74" w:rsidP="00576A74">
                            <w:pPr>
                              <w:rPr>
                                <w:color w:val="548DD4" w:themeColor="text2" w:themeTint="99"/>
                                <w:sz w:val="20"/>
                                <w:szCs w:val="20"/>
                                <w:lang w:val="mn-MN"/>
                              </w:rPr>
                            </w:pPr>
                            <w:r w:rsidRPr="0054145E">
                              <w:rPr>
                                <w:rFonts w:cs="Calibri"/>
                                <w:noProof/>
                                <w:color w:val="548DD4" w:themeColor="text2" w:themeTint="99"/>
                                <w:sz w:val="20"/>
                                <w:szCs w:val="20"/>
                                <w:lang w:val="mn-MN" w:eastAsia="mn-MN"/>
                              </w:rPr>
                              <w:t>в) Засгийн газар олборлох салбарын талаар холбогдох мэдээллийг тогтмол өгч байх нь  орлогын тогтвортой байдал, байгалийн баялагаас хамааралтай байдлын талаарх олон нийтийн ойлголтыг нэмэгдүүлэх, хэлэлцүүлэг өрнүүлэхэд хувь нэмэр оруулна. Үүнд, ирээдүйд төсвийн мөчлөгт гарах өөрчлөлтүүдийн талаарх таамаглал, олборлох салбарын  үйлдвэрлэлийн хэмжээний талаарх төсөөлөл, ашигт малтмалын зах зээлийн үнийн төлөв байдал, олборлох салбараас орох орлогын хэмжээний тухай урьдчилсан тооцоо, олборлох салбарын орлогын улсын төсөвт эзлэх урьдчилан таамаглаж буй хувь хэмжээ зэрэг мэдээлэл байж болно.</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8.25pt;margin-top:40pt;width:468pt;height:5in;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">
                <v:textbox>
                  <w:txbxContent>
                    <w:p w14:paraId="646CC569" w14:textId="77777777" w:rsidR="00576A74" w:rsidRPr="0054145E" w:rsidRDefault="00576A74" w:rsidP="00576A74">
                      <w:pPr>
                        <w:rPr>
                          <w:color w:val="548DD4" w:themeColor="text2" w:themeTint="99"/>
                          <w:sz w:val="20"/>
                          <w:szCs w:val="20"/>
                        </w:rPr>
                      </w:pPr>
                      <w:r w:rsidRPr="0054145E">
                        <w:rPr>
                          <w:color w:val="548DD4" w:themeColor="text2" w:themeTint="99"/>
                          <w:sz w:val="20"/>
                          <w:szCs w:val="20"/>
                          <w:lang w:val="mn-MN"/>
                        </w:rPr>
                        <w:t>ЗААВАЛ ИЛ БОЛГОХ</w:t>
                      </w:r>
                      <w:r w:rsidRPr="0054145E">
                        <w:rPr>
                          <w:color w:val="548DD4" w:themeColor="text2" w:themeTint="99"/>
                          <w:sz w:val="20"/>
                          <w:szCs w:val="20"/>
                        </w:rPr>
                        <w:t xml:space="preserve"> 3.7(a)</w:t>
                      </w:r>
                    </w:p>
                    <w:p w14:paraId="3BDE43FB" w14:textId="77777777" w:rsidR="00576A74" w:rsidRPr="0054145E" w:rsidRDefault="00576A74" w:rsidP="00576A74">
                      <w:pPr>
                        <w:jc w:val="both"/>
                        <w:rPr>
                          <w:rFonts w:cs="Calibri"/>
                          <w:noProof/>
                          <w:color w:val="548DD4" w:themeColor="text2" w:themeTint="99"/>
                          <w:sz w:val="20"/>
                          <w:szCs w:val="20"/>
                          <w:lang w:val="mn-MN" w:eastAsia="mn-MN"/>
                        </w:rPr>
                      </w:pPr>
                      <w:r w:rsidRPr="0054145E">
                        <w:rPr>
                          <w:rFonts w:cs="Calibri"/>
                          <w:noProof/>
                          <w:color w:val="548DD4" w:themeColor="text2" w:themeTint="99"/>
                          <w:sz w:val="20"/>
                          <w:szCs w:val="20"/>
                          <w:lang w:val="mn-MN" w:eastAsia="mn-MN"/>
                        </w:rPr>
                        <w:t>ОҮИТБС-ын тайлан нь олборлох салбараас орж ирж буй бэлэн болон бэлэн бус орлогын аль нь улсын төсөвт бүртгэгдэж буй талаар дурдсан байх ёстой. Хэрэв олборлох салбараас орж ирсэн орлогыг улсын төсөвт төвлөрүүлж бүртгээгээгүй тохиолдолд энэхүү орлогын зарцуулалтын тухай тайлбарласан байна. Ийнхүү тайлбарлахдаа энэхүү зарцуулалттай холбогдох  байгууллага болох баялагийн сан, хөгжлийн сан, орон нутгийн засаг захиргаа, төрийн өмчит компани,  төсвөөс гадуурх бусад аж ахуйн нэгж гэх мэт тэдгээрийн санхүүгийн тайлантай холбогдох замыг мэдээлсэн байх шаардлагатай.</w:t>
                      </w:r>
                    </w:p>
                    <w:p w14:paraId="58E2D12B" w14:textId="77777777" w:rsidR="00576A74" w:rsidRPr="0054145E" w:rsidRDefault="00576A74" w:rsidP="00576A74">
                      <w:pPr>
                        <w:rPr>
                          <w:color w:val="548DD4" w:themeColor="text2" w:themeTint="99"/>
                          <w:sz w:val="20"/>
                          <w:szCs w:val="20"/>
                        </w:rPr>
                      </w:pPr>
                    </w:p>
                    <w:p w14:paraId="107F486C" w14:textId="77777777" w:rsidR="00576A74" w:rsidRPr="0054145E" w:rsidRDefault="00576A74" w:rsidP="00576A74">
                      <w:pPr>
                        <w:rPr>
                          <w:color w:val="548DD4" w:themeColor="text2" w:themeTint="99"/>
                          <w:sz w:val="20"/>
                          <w:szCs w:val="20"/>
                          <w:lang w:val="mn-MN"/>
                        </w:rPr>
                      </w:pPr>
                      <w:r w:rsidRPr="0054145E">
                        <w:rPr>
                          <w:color w:val="548DD4" w:themeColor="text2" w:themeTint="99"/>
                          <w:sz w:val="20"/>
                          <w:szCs w:val="20"/>
                          <w:lang w:val="mn-MN"/>
                        </w:rPr>
                        <w:t>ИЛ БОЛГОХЫГ ЗӨВЛӨХ</w:t>
                      </w:r>
                      <w:r w:rsidRPr="0054145E">
                        <w:rPr>
                          <w:color w:val="548DD4" w:themeColor="text2" w:themeTint="99"/>
                          <w:sz w:val="20"/>
                          <w:szCs w:val="20"/>
                        </w:rPr>
                        <w:t xml:space="preserve"> 3.7(b) and 3.8</w:t>
                      </w:r>
                    </w:p>
                    <w:p w14:paraId="7E0A1CFD" w14:textId="77777777" w:rsidR="00576A74" w:rsidRPr="0054145E" w:rsidRDefault="00576A74" w:rsidP="00576A74">
                      <w:pPr>
                        <w:rPr>
                          <w:rFonts w:cs="Calibri"/>
                          <w:noProof/>
                          <w:color w:val="548DD4" w:themeColor="text2" w:themeTint="99"/>
                          <w:sz w:val="20"/>
                          <w:szCs w:val="20"/>
                          <w:lang w:val="mn-MN" w:eastAsia="mn-MN"/>
                        </w:rPr>
                      </w:pPr>
                      <w:r w:rsidRPr="0054145E">
                        <w:rPr>
                          <w:rFonts w:cs="Calibri"/>
                          <w:noProof/>
                          <w:color w:val="548DD4" w:themeColor="text2" w:themeTint="99"/>
                          <w:sz w:val="20"/>
                          <w:szCs w:val="20"/>
                          <w:lang w:val="mn-MN" w:eastAsia="mn-MN"/>
                        </w:rPr>
                        <w:t>Олон талын оролцоот бүлгийг дотоодын орлогын ангиллын систем, ОУВС-гийн Засгийн газрын санхүүгийн статистикын заавар зэрэг олон улсын стандартаас иш татахыг зөвшөөрнө.</w:t>
                      </w:r>
                    </w:p>
                    <w:p w14:paraId="65071A3B" w14:textId="77777777" w:rsidR="00576A74" w:rsidRPr="0054145E" w:rsidRDefault="00576A74" w:rsidP="00576A74">
                      <w:pPr>
                        <w:rPr>
                          <w:color w:val="548DD4" w:themeColor="text2" w:themeTint="99"/>
                          <w:sz w:val="20"/>
                          <w:szCs w:val="20"/>
                          <w:lang w:val="mn-MN"/>
                        </w:rPr>
                      </w:pPr>
                    </w:p>
                    <w:p w14:paraId="5C86413E" w14:textId="77777777" w:rsidR="00576A74" w:rsidRPr="0054145E" w:rsidRDefault="00576A74" w:rsidP="00576A74">
                      <w:pPr>
                        <w:jc w:val="both"/>
                        <w:rPr>
                          <w:rFonts w:cs="Calibri"/>
                          <w:noProof/>
                          <w:color w:val="548DD4" w:themeColor="text2" w:themeTint="99"/>
                          <w:sz w:val="20"/>
                          <w:szCs w:val="20"/>
                          <w:lang w:val="mn-MN" w:eastAsia="mn-MN"/>
                        </w:rPr>
                      </w:pPr>
                      <w:r w:rsidRPr="0054145E">
                        <w:rPr>
                          <w:rFonts w:cs="Calibri"/>
                          <w:noProof/>
                          <w:color w:val="548DD4" w:themeColor="text2" w:themeTint="99"/>
                          <w:sz w:val="20"/>
                          <w:szCs w:val="20"/>
                          <w:lang w:val="mn-MN" w:eastAsia="mn-MN"/>
                        </w:rPr>
                        <w:t xml:space="preserve">Олон талын оролцоот бүлэг нь ОҮИТБС-ын тайланд өөр бусад орлогын менежмент, зарцуулалтын талаарх илүү дэлгэрэнгүй мэдээлэл оруулж болно. Үүнд:  </w:t>
                      </w:r>
                    </w:p>
                    <w:p w14:paraId="2581D260" w14:textId="77777777" w:rsidR="00576A74" w:rsidRPr="0054145E" w:rsidRDefault="00576A74" w:rsidP="00576A74">
                      <w:pPr>
                        <w:jc w:val="both"/>
                        <w:rPr>
                          <w:rFonts w:cs="Calibri"/>
                          <w:noProof/>
                          <w:color w:val="548DD4" w:themeColor="text2" w:themeTint="99"/>
                          <w:sz w:val="20"/>
                          <w:szCs w:val="20"/>
                          <w:lang w:val="mn-MN" w:eastAsia="mn-MN"/>
                        </w:rPr>
                      </w:pPr>
                      <w:r w:rsidRPr="0054145E">
                        <w:rPr>
                          <w:rFonts w:cs="Calibri"/>
                          <w:noProof/>
                          <w:color w:val="548DD4" w:themeColor="text2" w:themeTint="99"/>
                          <w:sz w:val="20"/>
                          <w:szCs w:val="20"/>
                          <w:lang w:val="mn-MN" w:eastAsia="mn-MN"/>
                        </w:rPr>
                        <w:t xml:space="preserve">a) Олборлох салбараас олсон орлогыг ямар нэг тусгай хөтөлбөр эсвэл бүс нутагт хуваарилсан бол энэ талаар тайлбарлах. Үүнд тухайн орлогыг үр дүнтэй, үр ашигтай зарцуулахын тулд авсан арга хэмжээний талаар тайлбарлана. </w:t>
                      </w:r>
                    </w:p>
                    <w:p w14:paraId="0070611B" w14:textId="77777777" w:rsidR="00576A74" w:rsidRPr="0054145E" w:rsidRDefault="00576A74" w:rsidP="00576A74">
                      <w:pPr>
                        <w:ind w:left="720"/>
                        <w:jc w:val="both"/>
                        <w:rPr>
                          <w:rFonts w:cs="Calibri"/>
                          <w:noProof/>
                          <w:color w:val="548DD4" w:themeColor="text2" w:themeTint="99"/>
                          <w:sz w:val="20"/>
                          <w:szCs w:val="20"/>
                          <w:lang w:val="mn-MN" w:eastAsia="mn-MN"/>
                        </w:rPr>
                      </w:pPr>
                    </w:p>
                    <w:p w14:paraId="7249ED12" w14:textId="77777777" w:rsidR="00576A74" w:rsidRPr="0054145E" w:rsidRDefault="00576A74" w:rsidP="00576A74">
                      <w:pPr>
                        <w:jc w:val="both"/>
                        <w:rPr>
                          <w:rFonts w:cs="Calibri"/>
                          <w:noProof/>
                          <w:color w:val="548DD4" w:themeColor="text2" w:themeTint="99"/>
                          <w:sz w:val="20"/>
                          <w:szCs w:val="20"/>
                          <w:lang w:val="mn-MN" w:eastAsia="mn-MN"/>
                        </w:rPr>
                      </w:pPr>
                      <w:r w:rsidRPr="0054145E">
                        <w:rPr>
                          <w:rFonts w:cs="Calibri"/>
                          <w:noProof/>
                          <w:color w:val="548DD4" w:themeColor="text2" w:themeTint="99"/>
                          <w:sz w:val="20"/>
                          <w:szCs w:val="20"/>
                          <w:lang w:val="mn-MN" w:eastAsia="mn-MN"/>
                        </w:rPr>
                        <w:t xml:space="preserve">б) Тухайн улс орны төсөв, аудитын тухай, аудитын үйл ажиллагааны тухай тайлбар мэдээлэл болон  төсөв боловсруулах, зарцуулах, аудитын тайлангийн тухай олон нийт нээлттэй мэдээлэл авч болох эх үүсвэрийг дурдах </w:t>
                      </w:r>
                    </w:p>
                    <w:p w14:paraId="1918C873" w14:textId="77777777" w:rsidR="00576A74" w:rsidRPr="0054145E" w:rsidRDefault="00576A74" w:rsidP="00576A74">
                      <w:pPr>
                        <w:ind w:left="720"/>
                        <w:jc w:val="both"/>
                        <w:rPr>
                          <w:rFonts w:cs="Calibri"/>
                          <w:noProof/>
                          <w:color w:val="548DD4" w:themeColor="text2" w:themeTint="99"/>
                          <w:sz w:val="20"/>
                          <w:szCs w:val="20"/>
                          <w:lang w:val="mn-MN" w:eastAsia="mn-MN"/>
                        </w:rPr>
                      </w:pPr>
                    </w:p>
                    <w:p w14:paraId="66CE9AFF" w14:textId="77777777" w:rsidR="00576A74" w:rsidRPr="0054145E" w:rsidRDefault="00576A74" w:rsidP="00576A74">
                      <w:pPr>
                        <w:rPr>
                          <w:color w:val="548DD4" w:themeColor="text2" w:themeTint="99"/>
                          <w:sz w:val="20"/>
                          <w:szCs w:val="20"/>
                          <w:lang w:val="mn-MN"/>
                        </w:rPr>
                      </w:pPr>
                      <w:r w:rsidRPr="0054145E">
                        <w:rPr>
                          <w:rFonts w:cs="Calibri"/>
                          <w:noProof/>
                          <w:color w:val="548DD4" w:themeColor="text2" w:themeTint="99"/>
                          <w:sz w:val="20"/>
                          <w:szCs w:val="20"/>
                          <w:lang w:val="mn-MN" w:eastAsia="mn-MN"/>
                        </w:rPr>
                        <w:t>в) Засгийн газар олборлох салбарын талаар холбогдох мэдээллийг тогтмол өгч байх нь  орлогын тогтвортой байдал, байгалийн баялагаас хамааралтай байдлын талаарх олон нийтийн ойлголтыг нэмэгдүүлэх, хэлэлцүүлэг өрнүүлэхэд хувь нэмэр оруулна. Үүнд, ирээдүйд төсвийн мөчлөгт гарах өөрчлөлтүүдийн талаарх таамаглал, олборлох салбарын  үйлдвэрлэлийн хэмжээний талаарх төсөөлөл, ашигт малтмалын зах зээлийн үнийн төлөв байдал, олборлох салбараас орох орлогын хэмжээний тухай урьдчилсан тооцоо, олборлох салбарын орлогын улсын төсөвт эзлэх урьдчилан таамаглаж буй хувь хэмжээ зэрэг мэдээлэл байж болно.</w:t>
                      </w:r>
                    </w:p>
                  </w:txbxContent>
                </v:textbox>
                <w10:wrap type="tight"/>
              </v:shape>
            </w:pict>
          </mc:Fallback>
        </mc:AlternateContent>
      </w:r>
      <w:r>
        <w:rPr>
          <w:rFonts w:asciiTheme="minorHAnsi" w:hAnsiTheme="minorHAnsi" w:cstheme="minorHAnsi"/>
          <w:lang w:val="mn-MN"/>
        </w:rPr>
        <w:t xml:space="preserve">Шинэ стандартын дагуу ОҮИТБС-ын тайлан нь олборлох салбарын орлого хэрхэн хуваарилагдсан, ямар төрлйин орлого улсын төсөвт бүртгэгддэггүй зэргийг ил болгох учиртай. </w:t>
      </w:r>
    </w:p>
    <w:p w14:paraId="7EB86F3B" w14:textId="77777777" w:rsidR="00576A74" w:rsidRPr="00FD7714" w:rsidRDefault="00576A74" w:rsidP="00576A74">
      <w:pPr>
        <w:rPr>
          <w:rFonts w:asciiTheme="minorHAnsi" w:hAnsiTheme="minorHAnsi" w:cstheme="minorHAnsi"/>
        </w:rPr>
      </w:pPr>
    </w:p>
    <w:p w14:paraId="04901EF3" w14:textId="77777777" w:rsidR="00576A74" w:rsidRPr="00C26F84" w:rsidRDefault="00576A74" w:rsidP="00576A74">
      <w:pPr>
        <w:outlineLvl w:val="0"/>
        <w:rPr>
          <w:rFonts w:asciiTheme="minorHAnsi" w:hAnsiTheme="minorHAnsi" w:cstheme="minorHAnsi"/>
          <w:b/>
          <w:lang w:val="mn-MN"/>
        </w:rPr>
      </w:pPr>
      <w:r>
        <w:rPr>
          <w:rFonts w:asciiTheme="minorHAnsi" w:hAnsiTheme="minorHAnsi" w:cstheme="minorHAnsi"/>
          <w:b/>
          <w:lang w:val="mn-MN"/>
        </w:rPr>
        <w:t xml:space="preserve">ХАРЬЦУУЛСАН АНАЛИЗ </w:t>
      </w:r>
    </w:p>
    <w:p w14:paraId="28001523" w14:textId="77777777" w:rsidR="00576A74" w:rsidRDefault="00576A74" w:rsidP="00576A74">
      <w:pPr>
        <w:rPr>
          <w:lang w:val="mn-MN"/>
        </w:rPr>
      </w:pPr>
      <w:r>
        <w:rPr>
          <w:lang w:val="mn-MN"/>
        </w:rPr>
        <w:t xml:space="preserve">МОҮИТБС-ын 2012 оны тайлан орлогын урсгал тус бүр улсын болон орон нутгийн төсвийн алинд ордогийг тодорхой ялгасан хэдий ч төсвийн болон төсвийн гадуурх орлогуудын талаар тодорхой ойлголт өгөх мэдээлэл агуулаагүй. 2010 оны Төсвийн тогтвортой байдлын тухай хуулиар жил бүрийн улсын төсвийн орлогыг гол нэрийн ашигт малтмалуудын тэнцвэржүүлсэн үнээр бодохоор болж өсөлтийн хязгаар тогтоосон. Тэрхүү хязгаараас давсан орлогыг Төсвийн Тогтвортой байдлын санд төвлөрүүлнэ. </w:t>
      </w:r>
    </w:p>
    <w:p w14:paraId="06114310" w14:textId="77777777" w:rsidR="00C22CA4" w:rsidRDefault="00C22CA4" w:rsidP="00576A74">
      <w:pPr>
        <w:rPr>
          <w:lang w:val="mn-MN"/>
        </w:rPr>
      </w:pPr>
    </w:p>
    <w:p w14:paraId="2637B6C9" w14:textId="77777777" w:rsidR="00576A74" w:rsidRPr="008E0C2D" w:rsidRDefault="00576A74" w:rsidP="00576A74">
      <w:pPr>
        <w:rPr>
          <w:lang w:val="mn-MN"/>
        </w:rPr>
      </w:pPr>
      <w:r>
        <w:rPr>
          <w:lang w:val="mn-MN"/>
        </w:rPr>
        <w:t xml:space="preserve">2012 оны МОҮИТБС-ын тайлан гарч байх үед Хүний Хөгжлийн Сан ажиллаж байсан бөгөөд </w:t>
      </w:r>
      <w:r>
        <w:t>(</w:t>
      </w:r>
      <w:r>
        <w:rPr>
          <w:lang w:val="mn-MN"/>
        </w:rPr>
        <w:t>Үндэсний баялгийн сан байгуулагдсанаар татан буугдах</w:t>
      </w:r>
      <w:r>
        <w:t>)</w:t>
      </w:r>
      <w:r>
        <w:rPr>
          <w:lang w:val="mn-MN"/>
        </w:rPr>
        <w:t xml:space="preserve"> олборлох салбараас үүдэлтэй зарим </w:t>
      </w:r>
      <w:r>
        <w:rPr>
          <w:lang w:val="mn-MN"/>
        </w:rPr>
        <w:lastRenderedPageBreak/>
        <w:t xml:space="preserve">төрлйин орлого энэ санд төвлөрдөг байхаар хуульчлагдсан байсан. Эдгээр бүх орлого хуваарилах хууль журам, механизмтай холбоотой мэдээлэл 2012 оны тайланд багтаагүй бөгөөд дээрх сангийн тайлантай танилцаж болох холбоос хаяг дурдагдаагүй. </w:t>
      </w:r>
    </w:p>
    <w:p w14:paraId="426BF30B" w14:textId="77777777" w:rsidR="00576A74" w:rsidRDefault="00576A74" w:rsidP="00576A74">
      <w:pPr>
        <w:rPr>
          <w:lang w:val="mn-MN"/>
        </w:rPr>
      </w:pPr>
    </w:p>
    <w:p w14:paraId="4257C569" w14:textId="77777777" w:rsidR="00576A74" w:rsidRPr="00DC2EC2" w:rsidRDefault="00576A74" w:rsidP="00576A74">
      <w:r>
        <w:rPr>
          <w:lang w:val="mn-MN"/>
        </w:rPr>
        <w:t xml:space="preserve">Харин компаниудын олон улсын нягтлан бодох бүртгэлийн болон аудитын хэм хэмжээг нэвтрүүлсэн эсэх талаар тойм судалгааг тайлангийн хавсралт 5-д оруулсан байна. Үндэсний татварын орчин, бүртгэлийн стандартчиллын талаар аудитор өөрийн ажигласан зарим дүгнэлт, зөвлөмжийг мөн тайланд тусгасан байна. </w:t>
      </w:r>
    </w:p>
    <w:p w14:paraId="3C3D33DF" w14:textId="77777777" w:rsidR="00576A74" w:rsidRPr="00FD7714" w:rsidRDefault="00576A74" w:rsidP="00576A74">
      <w:pPr>
        <w:rPr>
          <w:rFonts w:asciiTheme="minorHAnsi" w:hAnsiTheme="minorHAnsi" w:cstheme="minorHAnsi"/>
        </w:rPr>
      </w:pPr>
      <w:r>
        <w:t xml:space="preserve">  </w:t>
      </w:r>
    </w:p>
    <w:p w14:paraId="12FBCCFA" w14:textId="77777777" w:rsidR="00576A74" w:rsidRPr="00630DDD" w:rsidRDefault="00576A74" w:rsidP="00576A74">
      <w:pPr>
        <w:outlineLvl w:val="0"/>
        <w:rPr>
          <w:rFonts w:asciiTheme="minorHAnsi" w:hAnsiTheme="minorHAnsi" w:cstheme="minorHAnsi"/>
          <w:b/>
          <w:lang w:val="mn-MN"/>
        </w:rPr>
      </w:pPr>
      <w:r>
        <w:rPr>
          <w:rFonts w:asciiTheme="minorHAnsi" w:hAnsiTheme="minorHAnsi" w:cstheme="minorHAnsi"/>
          <w:b/>
          <w:lang w:val="mn-MN"/>
        </w:rPr>
        <w:t xml:space="preserve">ЗӨВЛӨМЖ </w:t>
      </w:r>
    </w:p>
    <w:p w14:paraId="60F359ED" w14:textId="77777777" w:rsidR="00576A74" w:rsidRPr="00630DDD" w:rsidRDefault="00576A74" w:rsidP="00576A74">
      <w:pPr>
        <w:outlineLvl w:val="0"/>
        <w:rPr>
          <w:rFonts w:asciiTheme="minorHAnsi" w:hAnsiTheme="minorHAnsi" w:cstheme="minorHAnsi"/>
          <w:b/>
          <w:lang w:val="mn-MN"/>
        </w:rPr>
      </w:pPr>
    </w:p>
    <w:p w14:paraId="72CDC165" w14:textId="77777777" w:rsidR="00576A74" w:rsidRPr="00FB0DB3" w:rsidRDefault="00576A74" w:rsidP="00932C7E">
      <w:pPr>
        <w:pStyle w:val="ListParagraph"/>
        <w:numPr>
          <w:ilvl w:val="0"/>
          <w:numId w:val="6"/>
        </w:numPr>
        <w:spacing w:after="200"/>
        <w:rPr>
          <w:szCs w:val="20"/>
        </w:rPr>
      </w:pPr>
      <w:r w:rsidRPr="00FB0DB3">
        <w:rPr>
          <w:szCs w:val="20"/>
          <w:lang w:val="mn-MN"/>
        </w:rPr>
        <w:t xml:space="preserve">Орлого хуваарилалтын холбогдолтой дүрэм журам, зохион байгуулалтын талаар тайланд тайлбарлах, тэдгээри дүрэж журмын талаар дэлгэрэнгүй мэдээлэл авах холбоос хаягийг оруулж өгөх. Ингэснээр хүмүүс мөнгө хаанаас бий болж хаашаа хуваарилагддагийг харах боломжтой болох юм. </w:t>
      </w:r>
    </w:p>
    <w:p w14:paraId="5A8139E6" w14:textId="77777777" w:rsidR="00576A74" w:rsidRPr="00FB0DB3" w:rsidRDefault="00576A74" w:rsidP="00576A74">
      <w:pPr>
        <w:pStyle w:val="ListParagraph"/>
        <w:spacing w:after="200"/>
        <w:rPr>
          <w:szCs w:val="20"/>
        </w:rPr>
      </w:pPr>
    </w:p>
    <w:p w14:paraId="2A971049" w14:textId="77777777" w:rsidR="00576A74" w:rsidRPr="00C97019" w:rsidRDefault="00576A74" w:rsidP="00932C7E">
      <w:pPr>
        <w:pStyle w:val="ListParagraph"/>
        <w:numPr>
          <w:ilvl w:val="0"/>
          <w:numId w:val="6"/>
        </w:numPr>
        <w:spacing w:after="200"/>
        <w:rPr>
          <w:szCs w:val="20"/>
        </w:rPr>
      </w:pPr>
      <w:r>
        <w:rPr>
          <w:szCs w:val="20"/>
          <w:lang w:val="mn-MN"/>
        </w:rPr>
        <w:t xml:space="preserve">Стандартын </w:t>
      </w:r>
      <w:r w:rsidRPr="00C97019">
        <w:rPr>
          <w:szCs w:val="20"/>
        </w:rPr>
        <w:t>3.7(b)</w:t>
      </w:r>
      <w:r>
        <w:rPr>
          <w:szCs w:val="20"/>
          <w:lang w:val="mn-MN"/>
        </w:rPr>
        <w:t xml:space="preserve">, </w:t>
      </w:r>
      <w:r>
        <w:rPr>
          <w:szCs w:val="20"/>
        </w:rPr>
        <w:t>3.8</w:t>
      </w:r>
      <w:r>
        <w:rPr>
          <w:szCs w:val="20"/>
          <w:lang w:val="mn-MN"/>
        </w:rPr>
        <w:t xml:space="preserve">-д заасан сайн дураар ил болгох мэдээллийг тайланд оруулах. </w:t>
      </w:r>
    </w:p>
    <w:p w14:paraId="0058914C" w14:textId="77777777" w:rsidR="00576A74" w:rsidRDefault="00576A74" w:rsidP="00576A74">
      <w:pPr>
        <w:pStyle w:val="ListParagraph"/>
        <w:spacing w:after="200"/>
        <w:rPr>
          <w:szCs w:val="20"/>
        </w:rPr>
      </w:pPr>
    </w:p>
    <w:p w14:paraId="60CABCBE" w14:textId="77777777" w:rsidR="00576A74" w:rsidRDefault="00576A74" w:rsidP="00932C7E">
      <w:pPr>
        <w:pStyle w:val="ListParagraph"/>
        <w:numPr>
          <w:ilvl w:val="0"/>
          <w:numId w:val="6"/>
        </w:numPr>
        <w:spacing w:after="200"/>
        <w:rPr>
          <w:szCs w:val="20"/>
        </w:rPr>
      </w:pPr>
      <w:r>
        <w:rPr>
          <w:szCs w:val="20"/>
          <w:lang w:val="mn-MN"/>
        </w:rPr>
        <w:t xml:space="preserve">Байгалийн баялгийн орлоготой холбогддог аливаа сангийн талаар товч мэдээлэл өгч дэлгэрэнгүй мэдээлэл, тайлантай танилцах хаягийг мөн оруулах. </w:t>
      </w:r>
    </w:p>
    <w:p w14:paraId="5CB79E57" w14:textId="77777777" w:rsidR="00576A74" w:rsidRPr="00C97019" w:rsidRDefault="00576A74" w:rsidP="00576A74">
      <w:pPr>
        <w:pStyle w:val="ListParagraph"/>
        <w:spacing w:after="200"/>
        <w:rPr>
          <w:szCs w:val="20"/>
        </w:rPr>
      </w:pPr>
    </w:p>
    <w:p w14:paraId="0B424541" w14:textId="77777777" w:rsidR="00576A74" w:rsidRPr="005E3DE6" w:rsidRDefault="00576A74" w:rsidP="00932C7E">
      <w:pPr>
        <w:pStyle w:val="ListParagraph"/>
        <w:numPr>
          <w:ilvl w:val="0"/>
          <w:numId w:val="6"/>
        </w:numPr>
        <w:spacing w:after="200"/>
        <w:rPr>
          <w:szCs w:val="20"/>
        </w:rPr>
      </w:pPr>
      <w:r>
        <w:rPr>
          <w:szCs w:val="20"/>
          <w:lang w:val="mn-MN"/>
        </w:rPr>
        <w:t xml:space="preserve">Буруу зорилгоор ашиглагдах өндөр эрсдэлтэй байдаг албан журмын бус болон төсвийн гадуур орлогуудын талаар тайланд нарийн тайлбарлаж ил болгох. </w:t>
      </w:r>
      <w:r w:rsidRPr="00C97019">
        <w:rPr>
          <w:szCs w:val="20"/>
        </w:rPr>
        <w:t xml:space="preserve"> </w:t>
      </w:r>
    </w:p>
    <w:p w14:paraId="08677355" w14:textId="77777777" w:rsidR="00576A74" w:rsidRPr="00FD7714" w:rsidRDefault="00576A74" w:rsidP="00576A74">
      <w:pPr>
        <w:pStyle w:val="ListParagraph"/>
        <w:rPr>
          <w:rFonts w:asciiTheme="minorHAnsi" w:hAnsiTheme="minorHAnsi" w:cstheme="minorHAnsi"/>
        </w:rPr>
      </w:pPr>
    </w:p>
    <w:p w14:paraId="03C03782" w14:textId="77777777" w:rsidR="00576A74" w:rsidRDefault="00576A74" w:rsidP="00576A74">
      <w:pPr>
        <w:outlineLvl w:val="0"/>
        <w:rPr>
          <w:rFonts w:asciiTheme="minorHAnsi" w:hAnsiTheme="minorHAnsi" w:cstheme="minorHAnsi"/>
          <w:b/>
        </w:rPr>
      </w:pPr>
    </w:p>
    <w:p w14:paraId="001E2F7A" w14:textId="77777777" w:rsidR="00576A74" w:rsidRPr="00AC654F" w:rsidRDefault="00576A74" w:rsidP="00576A74">
      <w:pPr>
        <w:outlineLvl w:val="0"/>
        <w:rPr>
          <w:rFonts w:asciiTheme="minorHAnsi" w:hAnsiTheme="minorHAnsi" w:cstheme="minorHAnsi"/>
          <w:b/>
          <w:lang w:val="mn-MN"/>
        </w:rPr>
      </w:pPr>
      <w:r>
        <w:rPr>
          <w:rFonts w:asciiTheme="minorHAnsi" w:hAnsiTheme="minorHAnsi" w:cstheme="minorHAnsi"/>
          <w:b/>
          <w:lang w:val="mn-MN"/>
        </w:rPr>
        <w:t xml:space="preserve">БУСАД УЛСЫН ЖИШЭЭ </w:t>
      </w:r>
    </w:p>
    <w:p w14:paraId="2110061B" w14:textId="77777777" w:rsidR="00576A74" w:rsidRPr="00AC654F" w:rsidRDefault="00576A74" w:rsidP="00576A74">
      <w:pPr>
        <w:outlineLvl w:val="0"/>
        <w:rPr>
          <w:rFonts w:asciiTheme="minorHAnsi" w:hAnsiTheme="minorHAnsi" w:cstheme="minorHAnsi"/>
          <w:b/>
          <w:lang w:val="mn-MN"/>
        </w:rPr>
      </w:pPr>
    </w:p>
    <w:p w14:paraId="7EC708C8" w14:textId="77777777" w:rsidR="00576A74" w:rsidRPr="00B40C8C" w:rsidRDefault="00576A74" w:rsidP="00932C7E">
      <w:pPr>
        <w:pStyle w:val="ListParagraph"/>
        <w:numPr>
          <w:ilvl w:val="0"/>
          <w:numId w:val="6"/>
        </w:numPr>
        <w:ind w:left="360"/>
        <w:rPr>
          <w:rFonts w:asciiTheme="minorHAnsi" w:hAnsiTheme="minorHAnsi" w:cstheme="minorHAnsi"/>
        </w:rPr>
      </w:pPr>
      <w:r>
        <w:rPr>
          <w:rFonts w:asciiTheme="minorHAnsi" w:hAnsiTheme="minorHAnsi" w:cstheme="minorHAnsi"/>
          <w:lang w:val="mn-MN"/>
        </w:rPr>
        <w:t xml:space="preserve">Тимор-Лестийн Сангийн Яам Газрын тосны санд төвлөрүүлсэн орлогын талаар дэлгэрэнгүй мэдээллийг нийтэд түгээдэг. Сангийн зрлага, хөрөнгө оруулалт: газар зүйн байршил болон хөрөнгийн төрлөөр, мөн тусгай хөрөнгүүдийн жагсаалт энэ хүрээнд ил болдог.     </w:t>
      </w:r>
    </w:p>
    <w:p w14:paraId="34A8DA1E" w14:textId="77777777" w:rsidR="00576A74" w:rsidRPr="00FD7714" w:rsidRDefault="00576A74" w:rsidP="00932C7E">
      <w:pPr>
        <w:pStyle w:val="ListParagraph"/>
        <w:numPr>
          <w:ilvl w:val="0"/>
          <w:numId w:val="6"/>
        </w:numPr>
        <w:ind w:left="360"/>
        <w:rPr>
          <w:rFonts w:asciiTheme="minorHAnsi" w:hAnsiTheme="minorHAnsi" w:cstheme="minorHAnsi"/>
        </w:rPr>
      </w:pPr>
      <w:r>
        <w:rPr>
          <w:rFonts w:asciiTheme="minorHAnsi" w:hAnsiTheme="minorHAnsi" w:cstheme="minorHAnsi"/>
          <w:lang w:val="mn-MN"/>
        </w:rPr>
        <w:t>ББЗХүрээлэн болон Үндэсний баялгийн сангуудын үнэлгээ улс орнуудын баялгийн сангуудын тайлагналын парактикийг үнэлсэн байна</w:t>
      </w:r>
      <w:r w:rsidRPr="00FD7714">
        <w:rPr>
          <w:rFonts w:asciiTheme="minorHAnsi" w:hAnsiTheme="minorHAnsi" w:cstheme="minorHAnsi"/>
        </w:rPr>
        <w:t xml:space="preserve"> (</w:t>
      </w:r>
      <w:r w:rsidRPr="00FD7714">
        <w:rPr>
          <w:rFonts w:asciiTheme="minorHAnsi" w:hAnsiTheme="minorHAnsi" w:cstheme="minorHAnsi"/>
          <w:i/>
        </w:rPr>
        <w:t>The 2013 Resource Governance Index</w:t>
      </w:r>
      <w:r w:rsidRPr="00FD7714">
        <w:rPr>
          <w:rFonts w:asciiTheme="minorHAnsi" w:hAnsiTheme="minorHAnsi" w:cstheme="minorHAnsi"/>
        </w:rPr>
        <w:t xml:space="preserve">, Revenue Watch Institute, 2013, </w:t>
      </w:r>
      <w:hyperlink r:id="rId10" w:history="1">
        <w:r w:rsidRPr="00FD7714">
          <w:rPr>
            <w:rStyle w:val="Hyperlink"/>
            <w:rFonts w:asciiTheme="minorHAnsi" w:hAnsiTheme="minorHAnsi" w:cstheme="minorHAnsi"/>
            <w:color w:val="auto"/>
          </w:rPr>
          <w:t>www.revenuewatch.org/rgi</w:t>
        </w:r>
      </w:hyperlink>
      <w:r w:rsidRPr="00FD7714">
        <w:rPr>
          <w:rFonts w:asciiTheme="minorHAnsi" w:hAnsiTheme="minorHAnsi" w:cstheme="minorHAnsi"/>
        </w:rPr>
        <w:t xml:space="preserve">; </w:t>
      </w:r>
      <w:r w:rsidRPr="00FD7714">
        <w:rPr>
          <w:rFonts w:asciiTheme="minorHAnsi" w:hAnsiTheme="minorHAnsi" w:cstheme="minorHAnsi"/>
          <w:i/>
        </w:rPr>
        <w:t>Sovereign Wealth Fund Scoreboard</w:t>
      </w:r>
      <w:r w:rsidRPr="00FD7714">
        <w:rPr>
          <w:rFonts w:asciiTheme="minorHAnsi" w:hAnsiTheme="minorHAnsi" w:cstheme="minorHAnsi"/>
        </w:rPr>
        <w:t xml:space="preserve">, Edwin Truman and Allie Bagnall, September 2013, </w:t>
      </w:r>
      <w:hyperlink r:id="rId11" w:history="1">
        <w:r w:rsidRPr="00FD7714">
          <w:rPr>
            <w:rStyle w:val="Hyperlink"/>
            <w:rFonts w:asciiTheme="minorHAnsi" w:hAnsiTheme="minorHAnsi" w:cstheme="minorHAnsi"/>
            <w:color w:val="auto"/>
          </w:rPr>
          <w:t>http://piie.com/publications/pb/pb13-19.pdf</w:t>
        </w:r>
      </w:hyperlink>
      <w:r w:rsidRPr="00FD7714">
        <w:rPr>
          <w:rFonts w:asciiTheme="minorHAnsi" w:hAnsiTheme="minorHAnsi" w:cstheme="minorHAnsi"/>
        </w:rPr>
        <w:t>.)</w:t>
      </w:r>
    </w:p>
    <w:p w14:paraId="4CC4754F" w14:textId="77777777" w:rsidR="00576A74" w:rsidRPr="00FD7714" w:rsidRDefault="00576A74" w:rsidP="00576A74">
      <w:pPr>
        <w:pStyle w:val="ListParagraph"/>
        <w:rPr>
          <w:rFonts w:asciiTheme="minorHAnsi" w:hAnsiTheme="minorHAnsi" w:cstheme="minorHAnsi"/>
        </w:rPr>
      </w:pPr>
    </w:p>
    <w:p w14:paraId="27D52B52" w14:textId="77777777" w:rsidR="00576A74" w:rsidRPr="00FD7714" w:rsidRDefault="00576A74" w:rsidP="00576A74">
      <w:pPr>
        <w:rPr>
          <w:rFonts w:asciiTheme="minorHAnsi" w:hAnsiTheme="minorHAnsi" w:cstheme="minorHAnsi"/>
        </w:rPr>
      </w:pPr>
      <w:r w:rsidRPr="00FD7714">
        <w:rPr>
          <w:rFonts w:asciiTheme="minorHAnsi" w:hAnsiTheme="minorHAnsi" w:cstheme="minorHAnsi"/>
        </w:rPr>
        <w:br w:type="page"/>
      </w:r>
    </w:p>
    <w:p w14:paraId="37EBB78A" w14:textId="77777777" w:rsidR="00576A74" w:rsidRPr="00FD7714" w:rsidRDefault="00576A74" w:rsidP="00576A74">
      <w:pPr>
        <w:rPr>
          <w:rFonts w:asciiTheme="minorHAnsi" w:hAnsiTheme="minorHAnsi" w:cstheme="minorHAnsi"/>
        </w:rPr>
      </w:pPr>
    </w:p>
    <w:tbl>
      <w:tblPr>
        <w:tblpPr w:leftFromText="180" w:rightFromText="180" w:vertAnchor="text" w:horzAnchor="margin" w:tblpXSpec="right" w:tblpYSpec="bottom"/>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5"/>
        <w:gridCol w:w="3733"/>
      </w:tblGrid>
      <w:tr w:rsidR="00576A74" w:rsidRPr="00FD7714" w14:paraId="0AC07888" w14:textId="77777777" w:rsidTr="00576A74">
        <w:trPr>
          <w:trHeight w:val="360"/>
        </w:trPr>
        <w:tc>
          <w:tcPr>
            <w:tcW w:w="3755" w:type="dxa"/>
            <w:tcBorders>
              <w:top w:val="nil"/>
              <w:left w:val="nil"/>
              <w:bottom w:val="nil"/>
            </w:tcBorders>
            <w:shd w:val="clear" w:color="auto" w:fill="auto"/>
          </w:tcPr>
          <w:p w14:paraId="68ECFF4C" w14:textId="77777777" w:rsidR="00576A74" w:rsidRPr="006778FF" w:rsidRDefault="00576A74" w:rsidP="00576A74">
            <w:pPr>
              <w:jc w:val="right"/>
              <w:rPr>
                <w:rFonts w:asciiTheme="minorHAnsi" w:hAnsiTheme="minorHAnsi" w:cstheme="minorHAnsi"/>
                <w:b/>
                <w:bCs/>
                <w:lang w:val="mn-MN"/>
              </w:rPr>
            </w:pPr>
            <w:r>
              <w:rPr>
                <w:rFonts w:asciiTheme="minorHAnsi" w:hAnsiTheme="minorHAnsi" w:cstheme="minorHAnsi"/>
                <w:b/>
                <w:bCs/>
                <w:lang w:val="mn-MN"/>
              </w:rPr>
              <w:t>Цахим тайлагнал</w:t>
            </w:r>
          </w:p>
        </w:tc>
        <w:tc>
          <w:tcPr>
            <w:tcW w:w="3733" w:type="dxa"/>
            <w:tcBorders>
              <w:top w:val="nil"/>
              <w:bottom w:val="nil"/>
              <w:right w:val="nil"/>
            </w:tcBorders>
            <w:shd w:val="clear" w:color="auto" w:fill="auto"/>
          </w:tcPr>
          <w:p w14:paraId="670B0277" w14:textId="77777777" w:rsidR="00576A74" w:rsidRPr="00FD7714" w:rsidRDefault="00576A74" w:rsidP="00576A74">
            <w:pPr>
              <w:rPr>
                <w:rFonts w:asciiTheme="minorHAnsi" w:hAnsiTheme="minorHAnsi" w:cstheme="minorHAnsi"/>
                <w:b/>
                <w:bCs/>
              </w:rPr>
            </w:pPr>
            <w:r>
              <w:rPr>
                <w:rFonts w:asciiTheme="minorHAnsi" w:hAnsiTheme="minorHAnsi" w:cstheme="minorHAnsi"/>
                <w:b/>
                <w:bCs/>
                <w:lang w:val="mn-MN"/>
              </w:rPr>
              <w:t>ЦАХИМ ТАЙЛАН</w:t>
            </w:r>
            <w:r w:rsidRPr="00FD7714">
              <w:rPr>
                <w:rFonts w:asciiTheme="minorHAnsi" w:hAnsiTheme="minorHAnsi" w:cstheme="minorHAnsi"/>
                <w:b/>
                <w:bCs/>
              </w:rPr>
              <w:t xml:space="preserve"> 5.3(b)</w:t>
            </w:r>
          </w:p>
          <w:p w14:paraId="2C6A72BD" w14:textId="77777777" w:rsidR="00576A74" w:rsidRPr="00FD7714" w:rsidRDefault="00576A74" w:rsidP="00576A74">
            <w:pPr>
              <w:rPr>
                <w:rFonts w:asciiTheme="minorHAnsi" w:hAnsiTheme="minorHAnsi" w:cstheme="minorHAnsi"/>
                <w:b/>
                <w:bCs/>
              </w:rPr>
            </w:pPr>
          </w:p>
        </w:tc>
      </w:tr>
    </w:tbl>
    <w:p w14:paraId="14DCB1E8" w14:textId="77777777" w:rsidR="00576A74" w:rsidRPr="00FD7714" w:rsidRDefault="00576A74" w:rsidP="00576A74">
      <w:pPr>
        <w:rPr>
          <w:rFonts w:asciiTheme="minorHAnsi" w:hAnsiTheme="minorHAnsi" w:cstheme="minorHAnsi"/>
        </w:rPr>
      </w:pPr>
    </w:p>
    <w:p w14:paraId="71A1C31B" w14:textId="77777777" w:rsidR="00576A74" w:rsidRPr="00FD7714" w:rsidRDefault="00576A74" w:rsidP="00576A74">
      <w:pPr>
        <w:rPr>
          <w:rFonts w:asciiTheme="minorHAnsi" w:hAnsiTheme="minorHAnsi" w:cstheme="minorHAnsi"/>
          <w:bCs/>
        </w:rPr>
      </w:pPr>
    </w:p>
    <w:p w14:paraId="65C6DAFE" w14:textId="4816C13F" w:rsidR="00576A74" w:rsidRPr="00FD7714" w:rsidRDefault="00576A74" w:rsidP="00576A74">
      <w:pPr>
        <w:pBdr>
          <w:bottom w:val="single" w:sz="12" w:space="1" w:color="auto"/>
        </w:pBdr>
        <w:outlineLvl w:val="0"/>
        <w:rPr>
          <w:rFonts w:asciiTheme="minorHAnsi" w:hAnsiTheme="minorHAnsi" w:cstheme="minorHAnsi"/>
          <w:b/>
        </w:rPr>
      </w:pPr>
      <w:r>
        <w:rPr>
          <w:rFonts w:asciiTheme="minorHAnsi" w:hAnsiTheme="minorHAnsi" w:cstheme="minorHAnsi"/>
          <w:b/>
          <w:bCs/>
          <w:lang w:val="mn-MN"/>
        </w:rPr>
        <w:t xml:space="preserve">ЦАХИМ ТАЙЛАГНАЛ </w:t>
      </w:r>
      <w:r w:rsidRPr="00FD7714">
        <w:rPr>
          <w:rFonts w:asciiTheme="minorHAnsi" w:hAnsiTheme="minorHAnsi" w:cstheme="minorHAnsi"/>
          <w:b/>
        </w:rPr>
        <w:t>5.3(b)</w:t>
      </w:r>
    </w:p>
    <w:p w14:paraId="18CC299A" w14:textId="77777777" w:rsidR="00576A74" w:rsidRPr="00FD7714" w:rsidRDefault="00576A74" w:rsidP="00576A74">
      <w:pPr>
        <w:rPr>
          <w:rFonts w:asciiTheme="minorHAnsi" w:hAnsiTheme="minorHAnsi" w:cstheme="minorHAnsi"/>
          <w:b/>
          <w:bCs/>
        </w:rPr>
      </w:pPr>
    </w:p>
    <w:p w14:paraId="6B64BEED" w14:textId="77777777" w:rsidR="00576A74" w:rsidRPr="00FD7714" w:rsidRDefault="00576A74" w:rsidP="00576A74">
      <w:pPr>
        <w:rPr>
          <w:rFonts w:asciiTheme="minorHAnsi" w:hAnsiTheme="minorHAnsi" w:cstheme="minorHAnsi"/>
          <w:bCs/>
        </w:rPr>
      </w:pPr>
      <w:r>
        <w:rPr>
          <w:rFonts w:asciiTheme="minorHAnsi" w:hAnsiTheme="minorHAnsi" w:cstheme="minorHAnsi"/>
          <w:bCs/>
          <w:lang w:val="mn-MN"/>
        </w:rPr>
        <w:t xml:space="preserve">МОҮИТБС-ын тоон өгөгдлүүд бодлого боловсруулагчид, төрийн албан хаагчид, судлаачид, зах зээлийн шинжээчид, хөрөнгө оруулагчид, сэтгүүлчид зэрэг хэрэглэгчдийн дүн шинжилгээний хэрэгсэл байхын тулд электрон хэлбэрээр хэрэглэхэд хялбараар зохион байгуулагдсан байх зайлшгүй шаардлагатай. МОҮИТБС-ын тайлангийн хүрээнд гарч буй мэдээлэл нь ихээхэн нүсэр бөгөөд текст хэлбэрээр түгээхэд </w:t>
      </w:r>
      <w:r w:rsidRPr="00FD7714">
        <w:rPr>
          <w:rFonts w:asciiTheme="minorHAnsi" w:hAnsiTheme="minorHAnsi" w:cstheme="minorHAnsi"/>
          <w:bCs/>
        </w:rPr>
        <w:t xml:space="preserve"> </w:t>
      </w:r>
      <w:r>
        <w:rPr>
          <w:rFonts w:asciiTheme="minorHAnsi" w:hAnsiTheme="minorHAnsi" w:cstheme="minorHAnsi"/>
          <w:bCs/>
          <w:lang w:val="mn-MN"/>
        </w:rPr>
        <w:t>ч том, тэр хэрээрээ хэрэглээ муутай байдаг</w:t>
      </w:r>
      <w:r w:rsidRPr="00FD7714">
        <w:rPr>
          <w:rFonts w:asciiTheme="minorHAnsi" w:hAnsiTheme="minorHAnsi" w:cstheme="minorHAnsi"/>
          <w:bCs/>
        </w:rPr>
        <w:t xml:space="preserve">. </w:t>
      </w:r>
    </w:p>
    <w:p w14:paraId="12FD7CF7" w14:textId="77777777" w:rsidR="00576A74" w:rsidRPr="00FD7714" w:rsidRDefault="00576A74" w:rsidP="00576A74">
      <w:pPr>
        <w:rPr>
          <w:rFonts w:asciiTheme="minorHAnsi" w:hAnsiTheme="minorHAnsi" w:cstheme="minorHAnsi"/>
          <w:bCs/>
        </w:rPr>
      </w:pPr>
      <w:r w:rsidRPr="00FD7714">
        <w:rPr>
          <w:rFonts w:asciiTheme="minorHAnsi" w:hAnsiTheme="minorHAnsi" w:cstheme="minorHAnsi"/>
          <w:noProof/>
        </w:rPr>
        <mc:AlternateContent>
          <mc:Choice Requires="wps">
            <w:drawing>
              <wp:anchor distT="0" distB="0" distL="114300" distR="114300" simplePos="0" relativeHeight="251714560" behindDoc="1" locked="0" layoutInCell="1" allowOverlap="1" wp14:anchorId="7F2456FA" wp14:editId="30299F98">
                <wp:simplePos x="0" y="0"/>
                <wp:positionH relativeFrom="column">
                  <wp:posOffset>-38100</wp:posOffset>
                </wp:positionH>
                <wp:positionV relativeFrom="paragraph">
                  <wp:posOffset>174625</wp:posOffset>
                </wp:positionV>
                <wp:extent cx="5943600" cy="967740"/>
                <wp:effectExtent l="0" t="0" r="19050" b="22860"/>
                <wp:wrapTight wrapText="bothSides">
                  <wp:wrapPolygon edited="0">
                    <wp:start x="0" y="0"/>
                    <wp:lineTo x="0" y="21685"/>
                    <wp:lineTo x="21600" y="21685"/>
                    <wp:lineTo x="21600" y="0"/>
                    <wp:lineTo x="0" y="0"/>
                  </wp:wrapPolygon>
                </wp:wrapTight>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67740"/>
                        </a:xfrm>
                        <a:prstGeom prst="rect">
                          <a:avLst/>
                        </a:prstGeom>
                        <a:solidFill>
                          <a:srgbClr val="FFFFFF"/>
                        </a:solidFill>
                        <a:ln w="9525">
                          <a:solidFill>
                            <a:srgbClr val="000000"/>
                          </a:solidFill>
                          <a:miter lim="800000"/>
                          <a:headEnd/>
                          <a:tailEnd/>
                        </a:ln>
                      </wps:spPr>
                      <wps:txbx>
                        <w:txbxContent>
                          <w:p w14:paraId="3BF3FA71" w14:textId="77777777" w:rsidR="00576A74" w:rsidRDefault="00576A74" w:rsidP="00576A74">
                            <w:pPr>
                              <w:rPr>
                                <w:color w:val="0070C0"/>
                                <w:sz w:val="20"/>
                                <w:szCs w:val="20"/>
                                <w:lang w:val="mn-MN"/>
                              </w:rPr>
                            </w:pPr>
                            <w:r>
                              <w:rPr>
                                <w:color w:val="0070C0"/>
                                <w:sz w:val="20"/>
                                <w:szCs w:val="20"/>
                                <w:lang w:val="mn-MN"/>
                              </w:rPr>
                              <w:t>ЗААВАЛ ИЛ БОЛГОХ</w:t>
                            </w:r>
                            <w:r w:rsidRPr="005D27A3">
                              <w:rPr>
                                <w:color w:val="0070C0"/>
                                <w:sz w:val="20"/>
                                <w:szCs w:val="20"/>
                              </w:rPr>
                              <w:t xml:space="preserve"> </w:t>
                            </w:r>
                            <w:r>
                              <w:rPr>
                                <w:color w:val="0070C0"/>
                                <w:sz w:val="20"/>
                                <w:szCs w:val="20"/>
                              </w:rPr>
                              <w:t>5.3(b</w:t>
                            </w:r>
                            <w:r w:rsidRPr="005D27A3">
                              <w:rPr>
                                <w:color w:val="0070C0"/>
                                <w:sz w:val="20"/>
                                <w:szCs w:val="20"/>
                              </w:rPr>
                              <w:t>)</w:t>
                            </w:r>
                          </w:p>
                          <w:p w14:paraId="19DBA203" w14:textId="77777777" w:rsidR="00576A74" w:rsidRPr="00167498" w:rsidRDefault="00576A74" w:rsidP="00576A74">
                            <w:pPr>
                              <w:rPr>
                                <w:color w:val="0070C0"/>
                                <w:sz w:val="20"/>
                                <w:szCs w:val="20"/>
                                <w:lang w:val="mn-MN"/>
                              </w:rPr>
                            </w:pPr>
                          </w:p>
                          <w:p w14:paraId="19E30237" w14:textId="77777777" w:rsidR="00576A74" w:rsidRPr="00167498" w:rsidRDefault="00576A74" w:rsidP="00576A74">
                            <w:pPr>
                              <w:jc w:val="both"/>
                              <w:rPr>
                                <w:rFonts w:cs="Calibri"/>
                                <w:noProof/>
                                <w:color w:val="548DD4" w:themeColor="text2" w:themeTint="99"/>
                                <w:sz w:val="20"/>
                                <w:lang w:val="mn-MN" w:eastAsia="mn-MN"/>
                              </w:rPr>
                            </w:pPr>
                            <w:r w:rsidRPr="00167498">
                              <w:rPr>
                                <w:rFonts w:cs="Calibri"/>
                                <w:noProof/>
                                <w:color w:val="548DD4" w:themeColor="text2" w:themeTint="99"/>
                                <w:sz w:val="20"/>
                                <w:lang w:val="mn-MN" w:eastAsia="mn-MN"/>
                              </w:rPr>
                              <w:t xml:space="preserve">Хараат бус аудитор нь ОҮИТБС-ын тайлангийн электрон хувилбарыг мөн нэгтгэн гаргана. ОҮИТБС-ын тайлан бүрээс авсан тойм мэдээллийг цахим хэлбэрээр Олон улсын хэрэг эрхлэх газарт гарган өгөх бөгөөд энэ нь хэрэг эрхлэх газраас баталсан стандарт форматыг даган мөрдсөн байна.  </w:t>
                            </w:r>
                          </w:p>
                          <w:p w14:paraId="34D8C981" w14:textId="77777777" w:rsidR="00576A74" w:rsidRPr="00167498" w:rsidRDefault="00576A74" w:rsidP="00576A74">
                            <w:pPr>
                              <w:rPr>
                                <w:color w:val="548DD4" w:themeColor="text2" w:themeTint="99"/>
                                <w:sz w:val="18"/>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3pt;margin-top:13.75pt;width:468pt;height:76.2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">
                <v:textbox>
                  <w:txbxContent>
                    <w:p w14:paraId="3BF3FA71" w14:textId="77777777" w:rsidR="00576A74" w:rsidRDefault="00576A74" w:rsidP="00576A74">
                      <w:pPr>
                        <w:rPr>
                          <w:color w:val="0070C0"/>
                          <w:sz w:val="20"/>
                          <w:szCs w:val="20"/>
                          <w:lang w:val="mn-MN"/>
                        </w:rPr>
                      </w:pPr>
                      <w:r>
                        <w:rPr>
                          <w:color w:val="0070C0"/>
                          <w:sz w:val="20"/>
                          <w:szCs w:val="20"/>
                          <w:lang w:val="mn-MN"/>
                        </w:rPr>
                        <w:t>ЗААВАЛ ИЛ БОЛГОХ</w:t>
                      </w:r>
                      <w:r w:rsidRPr="005D27A3">
                        <w:rPr>
                          <w:color w:val="0070C0"/>
                          <w:sz w:val="20"/>
                          <w:szCs w:val="20"/>
                        </w:rPr>
                        <w:t xml:space="preserve"> </w:t>
                      </w:r>
                      <w:r>
                        <w:rPr>
                          <w:color w:val="0070C0"/>
                          <w:sz w:val="20"/>
                          <w:szCs w:val="20"/>
                        </w:rPr>
                        <w:t>5.3(b</w:t>
                      </w:r>
                      <w:r w:rsidRPr="005D27A3">
                        <w:rPr>
                          <w:color w:val="0070C0"/>
                          <w:sz w:val="20"/>
                          <w:szCs w:val="20"/>
                        </w:rPr>
                        <w:t>)</w:t>
                      </w:r>
                    </w:p>
                    <w:p w14:paraId="19DBA203" w14:textId="77777777" w:rsidR="00576A74" w:rsidRPr="00167498" w:rsidRDefault="00576A74" w:rsidP="00576A74">
                      <w:pPr>
                        <w:rPr>
                          <w:color w:val="0070C0"/>
                          <w:sz w:val="20"/>
                          <w:szCs w:val="20"/>
                          <w:lang w:val="mn-MN"/>
                        </w:rPr>
                      </w:pPr>
                    </w:p>
                    <w:p w14:paraId="19E30237" w14:textId="77777777" w:rsidR="00576A74" w:rsidRPr="00167498" w:rsidRDefault="00576A74" w:rsidP="00576A74">
                      <w:pPr>
                        <w:jc w:val="both"/>
                        <w:rPr>
                          <w:rFonts w:cs="Calibri"/>
                          <w:noProof/>
                          <w:color w:val="548DD4" w:themeColor="text2" w:themeTint="99"/>
                          <w:sz w:val="20"/>
                          <w:lang w:val="mn-MN" w:eastAsia="mn-MN"/>
                        </w:rPr>
                      </w:pPr>
                      <w:r w:rsidRPr="00167498">
                        <w:rPr>
                          <w:rFonts w:cs="Calibri"/>
                          <w:noProof/>
                          <w:color w:val="548DD4" w:themeColor="text2" w:themeTint="99"/>
                          <w:sz w:val="20"/>
                          <w:lang w:val="mn-MN" w:eastAsia="mn-MN"/>
                        </w:rPr>
                        <w:t xml:space="preserve">Хараат бус аудитор нь ОҮИТБС-ын тайлангийн электрон хувилбарыг мөн нэгтгэн гаргана. ОҮИТБС-ын тайлан бүрээс авсан тойм мэдээллийг цахим хэлбэрээр Олон улсын хэрэг эрхлэх газарт гарган өгөх бөгөөд энэ нь хэрэг эрхлэх газраас баталсан стандарт форматыг даган мөрдсөн байна.  </w:t>
                      </w:r>
                    </w:p>
                    <w:p w14:paraId="34D8C981" w14:textId="77777777" w:rsidR="00576A74" w:rsidRPr="00167498" w:rsidRDefault="00576A74" w:rsidP="00576A74">
                      <w:pPr>
                        <w:rPr>
                          <w:color w:val="548DD4" w:themeColor="text2" w:themeTint="99"/>
                          <w:sz w:val="18"/>
                          <w:szCs w:val="20"/>
                        </w:rPr>
                      </w:pPr>
                    </w:p>
                  </w:txbxContent>
                </v:textbox>
                <w10:wrap type="tight"/>
              </v:shape>
            </w:pict>
          </mc:Fallback>
        </mc:AlternateContent>
      </w:r>
    </w:p>
    <w:p w14:paraId="21AFD4BE" w14:textId="77777777" w:rsidR="00576A74" w:rsidRPr="00FD7714" w:rsidRDefault="00576A74" w:rsidP="00576A74">
      <w:pPr>
        <w:rPr>
          <w:rFonts w:asciiTheme="minorHAnsi" w:hAnsiTheme="minorHAnsi" w:cstheme="minorHAnsi"/>
          <w:bCs/>
        </w:rPr>
      </w:pPr>
    </w:p>
    <w:p w14:paraId="71813BA9" w14:textId="77777777" w:rsidR="00576A74" w:rsidRPr="00167498" w:rsidRDefault="00576A74" w:rsidP="00576A74">
      <w:pPr>
        <w:outlineLvl w:val="0"/>
        <w:rPr>
          <w:rFonts w:asciiTheme="minorHAnsi" w:hAnsiTheme="minorHAnsi" w:cstheme="minorHAnsi"/>
          <w:b/>
          <w:lang w:val="mn-MN"/>
        </w:rPr>
      </w:pPr>
      <w:r>
        <w:rPr>
          <w:rFonts w:asciiTheme="minorHAnsi" w:hAnsiTheme="minorHAnsi" w:cstheme="minorHAnsi"/>
          <w:b/>
          <w:lang w:val="mn-MN"/>
        </w:rPr>
        <w:t>ХАРЬЦУУЛСАН АНАЛИЗ</w:t>
      </w:r>
    </w:p>
    <w:p w14:paraId="05DABCE8" w14:textId="49BB0D8A" w:rsidR="00576A74" w:rsidRDefault="00576A74" w:rsidP="00576A74">
      <w:pPr>
        <w:tabs>
          <w:tab w:val="left" w:pos="8640"/>
        </w:tabs>
        <w:rPr>
          <w:rFonts w:asciiTheme="minorHAnsi" w:hAnsiTheme="minorHAnsi" w:cstheme="minorHAnsi"/>
        </w:rPr>
      </w:pPr>
      <w:r>
        <w:rPr>
          <w:rFonts w:asciiTheme="minorHAnsi" w:hAnsiTheme="minorHAnsi" w:cstheme="minorHAnsi"/>
          <w:lang w:val="mn-MN"/>
        </w:rPr>
        <w:t xml:space="preserve">Одоогийн байдлаар МОҮИТБС-ын тайлан нь </w:t>
      </w:r>
      <w:r w:rsidRPr="00FD7714">
        <w:rPr>
          <w:rFonts w:asciiTheme="minorHAnsi" w:hAnsiTheme="minorHAnsi" w:cstheme="minorHAnsi"/>
        </w:rPr>
        <w:t xml:space="preserve">pdf </w:t>
      </w:r>
      <w:r>
        <w:rPr>
          <w:rFonts w:asciiTheme="minorHAnsi" w:hAnsiTheme="minorHAnsi" w:cstheme="minorHAnsi"/>
          <w:lang w:val="mn-MN"/>
        </w:rPr>
        <w:t xml:space="preserve">текст хэлбэрээр түгээгддэг бөгөөд дагалдах тоон хүснэгтийг буюу Засгийн газрын гаргасан тайлангийн өгөдлийг электорон хувилбарыг </w:t>
      </w:r>
      <w:r>
        <w:rPr>
          <w:rFonts w:asciiTheme="minorHAnsi" w:hAnsiTheme="minorHAnsi" w:cstheme="minorHAnsi"/>
        </w:rPr>
        <w:t xml:space="preserve">excel file </w:t>
      </w:r>
      <w:r>
        <w:rPr>
          <w:rFonts w:asciiTheme="minorHAnsi" w:hAnsiTheme="minorHAnsi" w:cstheme="minorHAnsi"/>
          <w:lang w:val="mn-MN"/>
        </w:rPr>
        <w:t xml:space="preserve">хэлбэрээр </w:t>
      </w:r>
      <w:hyperlink r:id="rId12" w:history="1">
        <w:r w:rsidR="00C22CA4" w:rsidRPr="007B0211">
          <w:rPr>
            <w:rStyle w:val="Hyperlink"/>
            <w:rFonts w:asciiTheme="minorHAnsi" w:hAnsiTheme="minorHAnsi" w:cstheme="minorHAnsi"/>
          </w:rPr>
          <w:t>www.eitimongolia.mn</w:t>
        </w:r>
      </w:hyperlink>
      <w:r>
        <w:rPr>
          <w:rFonts w:asciiTheme="minorHAnsi" w:hAnsiTheme="minorHAnsi" w:cstheme="minorHAnsi"/>
        </w:rPr>
        <w:t xml:space="preserve"> </w:t>
      </w:r>
      <w:r>
        <w:rPr>
          <w:rFonts w:asciiTheme="minorHAnsi" w:hAnsiTheme="minorHAnsi" w:cstheme="minorHAnsi"/>
          <w:lang w:val="mn-MN"/>
        </w:rPr>
        <w:t>веб сайтаас авч болно</w:t>
      </w:r>
      <w:r>
        <w:rPr>
          <w:rFonts w:asciiTheme="minorHAnsi" w:hAnsiTheme="minorHAnsi" w:cstheme="minorHAnsi"/>
        </w:rPr>
        <w:t>.</w:t>
      </w:r>
      <w:r>
        <w:rPr>
          <w:rFonts w:asciiTheme="minorHAnsi" w:hAnsiTheme="minorHAnsi" w:cstheme="minorHAnsi"/>
          <w:lang w:val="mn-MN"/>
        </w:rPr>
        <w:t xml:space="preserve"> Эдгээр нь он оных тусдаа бөгөөд дахин механик нэгтгэл хийлгүгйгээр он дарааллаар нэг дор харах боломжгүй. </w:t>
      </w:r>
      <w:r>
        <w:rPr>
          <w:rFonts w:asciiTheme="minorHAnsi" w:hAnsiTheme="minorHAnsi" w:cstheme="minorHAnsi"/>
        </w:rPr>
        <w:t xml:space="preserve"> </w:t>
      </w:r>
      <w:r>
        <w:rPr>
          <w:rFonts w:asciiTheme="minorHAnsi" w:hAnsiTheme="minorHAnsi" w:cstheme="minorHAnsi"/>
          <w:lang w:val="mn-MN"/>
        </w:rPr>
        <w:t xml:space="preserve">Харин аудиторын нэгтгэл хийсэн ажлын хүснэгт файл хэлбэрээрээ онлайнд байдаггүй. </w:t>
      </w:r>
    </w:p>
    <w:p w14:paraId="338DC329" w14:textId="77777777" w:rsidR="00576A74" w:rsidRDefault="00576A74" w:rsidP="00576A74">
      <w:pPr>
        <w:tabs>
          <w:tab w:val="left" w:pos="8640"/>
        </w:tabs>
        <w:rPr>
          <w:rFonts w:asciiTheme="minorHAnsi" w:hAnsiTheme="minorHAnsi" w:cstheme="minorHAnsi"/>
        </w:rPr>
      </w:pPr>
    </w:p>
    <w:p w14:paraId="6084BC2E" w14:textId="77777777" w:rsidR="00576A74" w:rsidRPr="00E119B7" w:rsidRDefault="00576A74" w:rsidP="00576A74">
      <w:pPr>
        <w:rPr>
          <w:rFonts w:asciiTheme="minorHAnsi" w:hAnsiTheme="minorHAnsi" w:cstheme="minorHAnsi"/>
          <w:lang w:val="mn-MN"/>
        </w:rPr>
      </w:pPr>
      <w:r>
        <w:rPr>
          <w:rFonts w:asciiTheme="minorHAnsi" w:hAnsiTheme="minorHAnsi" w:cstheme="minorHAnsi"/>
          <w:lang w:val="mn-MN"/>
        </w:rPr>
        <w:t xml:space="preserve">МОҮИТБС-д цахим тайлангийн систем нэвтрүүлэх зорилгоор Австралийн </w:t>
      </w:r>
      <w:r>
        <w:rPr>
          <w:rFonts w:asciiTheme="minorHAnsi" w:hAnsiTheme="minorHAnsi" w:cstheme="minorHAnsi"/>
        </w:rPr>
        <w:t xml:space="preserve">Adam Smith International </w:t>
      </w:r>
      <w:r>
        <w:rPr>
          <w:rFonts w:asciiTheme="minorHAnsi" w:hAnsiTheme="minorHAnsi" w:cstheme="minorHAnsi"/>
          <w:lang w:val="mn-MN"/>
        </w:rPr>
        <w:t xml:space="preserve"> компани төсөл хэрэгжүүлж Монголын</w:t>
      </w:r>
      <w:r>
        <w:rPr>
          <w:rFonts w:asciiTheme="minorHAnsi" w:hAnsiTheme="minorHAnsi" w:cstheme="minorHAnsi"/>
        </w:rPr>
        <w:t xml:space="preserve"> Interactive Software </w:t>
      </w:r>
      <w:r>
        <w:rPr>
          <w:rFonts w:asciiTheme="minorHAnsi" w:hAnsiTheme="minorHAnsi" w:cstheme="minorHAnsi"/>
          <w:lang w:val="mn-MN"/>
        </w:rPr>
        <w:t xml:space="preserve">программ хангамжийн компанитай хамтран ажиллаж байна. </w:t>
      </w:r>
    </w:p>
    <w:p w14:paraId="5F342B11" w14:textId="77777777" w:rsidR="00576A74" w:rsidRPr="00FD7714" w:rsidRDefault="00576A74" w:rsidP="00576A74">
      <w:pPr>
        <w:rPr>
          <w:rFonts w:asciiTheme="minorHAnsi" w:hAnsiTheme="minorHAnsi" w:cstheme="minorHAnsi"/>
          <w:b/>
        </w:rPr>
      </w:pPr>
    </w:p>
    <w:p w14:paraId="6F651CC4" w14:textId="77777777" w:rsidR="00576A74" w:rsidRPr="001B56E4" w:rsidRDefault="00576A74" w:rsidP="00576A74">
      <w:pPr>
        <w:outlineLvl w:val="0"/>
        <w:rPr>
          <w:rFonts w:asciiTheme="minorHAnsi" w:hAnsiTheme="minorHAnsi" w:cstheme="minorHAnsi"/>
          <w:b/>
          <w:lang w:val="mn-MN"/>
        </w:rPr>
      </w:pPr>
      <w:r>
        <w:rPr>
          <w:rFonts w:asciiTheme="minorHAnsi" w:hAnsiTheme="minorHAnsi" w:cstheme="minorHAnsi"/>
          <w:b/>
          <w:lang w:val="mn-MN"/>
        </w:rPr>
        <w:t xml:space="preserve">ЗӨВЛӨМЖ </w:t>
      </w:r>
    </w:p>
    <w:p w14:paraId="150D7322" w14:textId="77777777" w:rsidR="00576A74" w:rsidRPr="00FD7714" w:rsidRDefault="00576A74" w:rsidP="00576A74">
      <w:pPr>
        <w:rPr>
          <w:rFonts w:asciiTheme="minorHAnsi" w:hAnsiTheme="minorHAnsi" w:cstheme="minorHAnsi"/>
        </w:rPr>
      </w:pPr>
      <w:r>
        <w:rPr>
          <w:rFonts w:asciiTheme="minorHAnsi" w:hAnsiTheme="minorHAnsi" w:cstheme="minorHAnsi"/>
          <w:lang w:val="mn-MN"/>
        </w:rPr>
        <w:t xml:space="preserve">Одоо хйигдэж байгаа цахим тайлангийн систем нь зөхөн компаниуд тайлангаа интернэтээр тус бүртээ гаргаж өгөх төдийгүй нэгдсэн мэдээллийн бааз нь интерактив хэлбэрээр хэрэглэгчдэд шууд ашиглах боломжтой байх нь оновчтой болов уу. </w:t>
      </w:r>
    </w:p>
    <w:p w14:paraId="4006906E" w14:textId="77777777" w:rsidR="00576A74" w:rsidRPr="00FD7714" w:rsidRDefault="00576A74" w:rsidP="00576A74">
      <w:pPr>
        <w:rPr>
          <w:rFonts w:asciiTheme="minorHAnsi" w:hAnsiTheme="minorHAnsi" w:cstheme="minorHAnsi"/>
          <w:b/>
        </w:rPr>
      </w:pPr>
    </w:p>
    <w:p w14:paraId="56DFA4D3" w14:textId="77777777" w:rsidR="00576A74" w:rsidRPr="004F1CFD" w:rsidRDefault="00576A74" w:rsidP="00576A74">
      <w:pPr>
        <w:outlineLvl w:val="0"/>
        <w:rPr>
          <w:rFonts w:asciiTheme="minorHAnsi" w:hAnsiTheme="minorHAnsi" w:cstheme="minorHAnsi"/>
          <w:b/>
          <w:lang w:val="mn-MN"/>
        </w:rPr>
      </w:pPr>
      <w:r>
        <w:rPr>
          <w:rFonts w:asciiTheme="minorHAnsi" w:hAnsiTheme="minorHAnsi" w:cstheme="minorHAnsi"/>
          <w:b/>
          <w:lang w:val="mn-MN"/>
        </w:rPr>
        <w:t>БУСАД УЛСЫН ЖИШЭЭ</w:t>
      </w:r>
    </w:p>
    <w:p w14:paraId="6CDCE496" w14:textId="5CC31CD3" w:rsidR="00576A74" w:rsidRDefault="00576A74" w:rsidP="00576A74">
      <w:pPr>
        <w:rPr>
          <w:rFonts w:ascii="Times New Roman" w:hAnsi="Times New Roman"/>
          <w:sz w:val="24"/>
          <w:szCs w:val="24"/>
        </w:rPr>
      </w:pPr>
      <w:r>
        <w:rPr>
          <w:rFonts w:asciiTheme="minorHAnsi" w:hAnsiTheme="minorHAnsi" w:cstheme="minorHAnsi"/>
          <w:lang w:val="mn-MN"/>
        </w:rPr>
        <w:t>Норвегид ОҮИТБС-ын тайлан онлайн бөгөөд доор жишээ байдлаар тоон хүснэгтүүдийг татаж авах боломжтой байдаг</w:t>
      </w:r>
      <w:r w:rsidRPr="00997CC2">
        <w:rPr>
          <w:rFonts w:asciiTheme="minorHAnsi" w:hAnsiTheme="minorHAnsi" w:cstheme="minorHAnsi"/>
        </w:rPr>
        <w:t xml:space="preserve">: </w:t>
      </w:r>
      <w:hyperlink r:id="rId13" w:history="1">
        <w:r w:rsidRPr="00C37A62">
          <w:rPr>
            <w:rStyle w:val="Hyperlink"/>
            <w:rFonts w:asciiTheme="minorHAnsi" w:hAnsiTheme="minorHAnsi" w:cstheme="minorHAnsi"/>
            <w:color w:val="auto"/>
          </w:rPr>
          <w:t>http://hotell.difi.no/?dataset=oed/eiti-2009/totalt</w:t>
        </w:r>
      </w:hyperlink>
    </w:p>
    <w:p w14:paraId="78AE3CD9" w14:textId="77777777" w:rsidR="003F3B69" w:rsidRPr="003F3B69" w:rsidRDefault="003F3B69" w:rsidP="005F64EF">
      <w:pPr>
        <w:rPr>
          <w:rFonts w:asciiTheme="minorHAnsi" w:hAnsiTheme="minorHAnsi" w:cstheme="minorHAnsi"/>
        </w:rPr>
      </w:pPr>
    </w:p>
    <w:p w14:paraId="1B7FB8A9" w14:textId="77777777" w:rsidR="00516AF8" w:rsidRPr="000E196E" w:rsidRDefault="00516AF8" w:rsidP="005F64EF">
      <w:pPr>
        <w:rPr>
          <w:rFonts w:asciiTheme="minorHAnsi" w:hAnsiTheme="minorHAnsi" w:cstheme="minorHAnsi"/>
          <w:u w:val="single"/>
          <w:lang w:val="mn-MN"/>
        </w:rPr>
      </w:pPr>
    </w:p>
    <w:p w14:paraId="0DDBE385" w14:textId="77777777" w:rsidR="00516AF8" w:rsidRPr="000E196E" w:rsidRDefault="00516AF8" w:rsidP="005F64EF">
      <w:pPr>
        <w:rPr>
          <w:rFonts w:asciiTheme="minorHAnsi" w:hAnsiTheme="minorHAnsi" w:cstheme="minorHAnsi"/>
          <w:b/>
          <w:lang w:val="mn-MN"/>
        </w:rPr>
      </w:pPr>
      <w:r w:rsidRPr="000E196E">
        <w:rPr>
          <w:rFonts w:asciiTheme="minorHAnsi" w:hAnsiTheme="minorHAnsi" w:cstheme="minorHAnsi"/>
          <w:b/>
          <w:lang w:val="mn-MN"/>
        </w:rPr>
        <w:t xml:space="preserve">RECOMMENDATIONS </w:t>
      </w:r>
    </w:p>
    <w:p w14:paraId="47B41AAA" w14:textId="77777777" w:rsidR="002074AD" w:rsidRPr="000E196E" w:rsidRDefault="00AB321A" w:rsidP="00932C7E">
      <w:pPr>
        <w:pStyle w:val="ListParagraph"/>
        <w:numPr>
          <w:ilvl w:val="0"/>
          <w:numId w:val="10"/>
        </w:numPr>
        <w:rPr>
          <w:rFonts w:asciiTheme="minorHAnsi" w:hAnsiTheme="minorHAnsi" w:cstheme="minorHAnsi"/>
          <w:lang w:val="mn-MN"/>
        </w:rPr>
      </w:pPr>
      <w:r w:rsidRPr="000E196E">
        <w:rPr>
          <w:rFonts w:asciiTheme="minorHAnsi" w:hAnsiTheme="minorHAnsi" w:cstheme="minorHAnsi"/>
          <w:u w:val="single"/>
          <w:lang w:val="mn-MN"/>
        </w:rPr>
        <w:t>Amendment to reporting form:</w:t>
      </w:r>
      <w:r w:rsidR="00132C70" w:rsidRPr="000E196E">
        <w:rPr>
          <w:rFonts w:asciiTheme="minorHAnsi" w:hAnsiTheme="minorHAnsi" w:cstheme="minorHAnsi"/>
          <w:lang w:val="mn-MN"/>
        </w:rPr>
        <w:t xml:space="preserve"> </w:t>
      </w:r>
      <w:r w:rsidR="003F62DB" w:rsidRPr="000E196E">
        <w:rPr>
          <w:rFonts w:asciiTheme="minorHAnsi" w:hAnsiTheme="minorHAnsi" w:cstheme="minorHAnsi"/>
          <w:lang w:val="mn-MN"/>
        </w:rPr>
        <w:t>Current reporting form</w:t>
      </w:r>
      <w:r w:rsidR="008A08F6" w:rsidRPr="000E196E">
        <w:rPr>
          <w:rFonts w:asciiTheme="minorHAnsi" w:hAnsiTheme="minorHAnsi" w:cstheme="minorHAnsi"/>
          <w:lang w:val="mn-MN"/>
        </w:rPr>
        <w:t>s</w:t>
      </w:r>
      <w:r w:rsidR="003F62DB" w:rsidRPr="000E196E">
        <w:rPr>
          <w:rFonts w:asciiTheme="minorHAnsi" w:hAnsiTheme="minorHAnsi" w:cstheme="minorHAnsi"/>
          <w:lang w:val="mn-MN"/>
        </w:rPr>
        <w:t xml:space="preserve"> include infrastructure construction and barter arrangements as a non-monetary donation. But it could be either </w:t>
      </w:r>
      <w:r w:rsidR="001939F4" w:rsidRPr="000E196E">
        <w:rPr>
          <w:rFonts w:asciiTheme="minorHAnsi" w:hAnsiTheme="minorHAnsi" w:cstheme="minorHAnsi"/>
          <w:lang w:val="mn-MN"/>
        </w:rPr>
        <w:t xml:space="preserve">a </w:t>
      </w:r>
      <w:r w:rsidR="005B059A" w:rsidRPr="000E196E">
        <w:rPr>
          <w:rFonts w:asciiTheme="minorHAnsi" w:hAnsiTheme="minorHAnsi" w:cstheme="minorHAnsi"/>
          <w:lang w:val="mn-MN"/>
        </w:rPr>
        <w:t>donation or</w:t>
      </w:r>
      <w:r w:rsidR="001939F4" w:rsidRPr="000E196E">
        <w:rPr>
          <w:rFonts w:asciiTheme="minorHAnsi" w:hAnsiTheme="minorHAnsi" w:cstheme="minorHAnsi"/>
          <w:lang w:val="mn-MN"/>
        </w:rPr>
        <w:t xml:space="preserve"> an</w:t>
      </w:r>
      <w:r w:rsidR="005B059A" w:rsidRPr="000E196E">
        <w:rPr>
          <w:rFonts w:asciiTheme="minorHAnsi" w:hAnsiTheme="minorHAnsi" w:cstheme="minorHAnsi"/>
          <w:lang w:val="mn-MN"/>
        </w:rPr>
        <w:t xml:space="preserve"> obligation. Following voluntary nature of donations, infrastructure provisions are not reconciled in an appropriate way considering valuations of both parties for that project.  </w:t>
      </w:r>
      <w:r w:rsidR="006A24B5" w:rsidRPr="000E196E">
        <w:rPr>
          <w:rFonts w:asciiTheme="minorHAnsi" w:hAnsiTheme="minorHAnsi" w:cstheme="minorHAnsi"/>
          <w:lang w:val="mn-MN"/>
        </w:rPr>
        <w:t xml:space="preserve">These nuances </w:t>
      </w:r>
      <w:r w:rsidR="003255EF" w:rsidRPr="000E196E">
        <w:rPr>
          <w:rFonts w:asciiTheme="minorHAnsi" w:hAnsiTheme="minorHAnsi" w:cstheme="minorHAnsi"/>
          <w:lang w:val="mn-MN"/>
        </w:rPr>
        <w:t>need</w:t>
      </w:r>
      <w:r w:rsidR="006A24B5" w:rsidRPr="000E196E">
        <w:rPr>
          <w:rFonts w:asciiTheme="minorHAnsi" w:hAnsiTheme="minorHAnsi" w:cstheme="minorHAnsi"/>
          <w:lang w:val="mn-MN"/>
        </w:rPr>
        <w:t xml:space="preserve"> to be reflected in MEITI reporting form</w:t>
      </w:r>
      <w:r w:rsidR="008A08F6" w:rsidRPr="000E196E">
        <w:rPr>
          <w:rFonts w:asciiTheme="minorHAnsi" w:hAnsiTheme="minorHAnsi" w:cstheme="minorHAnsi"/>
          <w:lang w:val="mn-MN"/>
        </w:rPr>
        <w:t>s</w:t>
      </w:r>
      <w:r w:rsidR="006A24B5" w:rsidRPr="000E196E">
        <w:rPr>
          <w:rFonts w:asciiTheme="minorHAnsi" w:hAnsiTheme="minorHAnsi" w:cstheme="minorHAnsi"/>
          <w:lang w:val="mn-MN"/>
        </w:rPr>
        <w:t xml:space="preserve">. </w:t>
      </w:r>
      <w:r w:rsidR="00132C70" w:rsidRPr="000E196E">
        <w:rPr>
          <w:rFonts w:asciiTheme="minorHAnsi" w:hAnsiTheme="minorHAnsi" w:cstheme="minorHAnsi"/>
          <w:lang w:val="mn-MN"/>
        </w:rPr>
        <w:t xml:space="preserve"> </w:t>
      </w:r>
    </w:p>
    <w:p w14:paraId="636FD22F" w14:textId="77777777" w:rsidR="00826AAF" w:rsidRPr="000E196E" w:rsidRDefault="00826AAF" w:rsidP="0039272D">
      <w:pPr>
        <w:pStyle w:val="ListParagraph"/>
        <w:numPr>
          <w:ilvl w:val="0"/>
          <w:numId w:val="4"/>
        </w:numPr>
        <w:rPr>
          <w:rFonts w:asciiTheme="minorHAnsi" w:hAnsiTheme="minorHAnsi" w:cstheme="minorHAnsi"/>
          <w:lang w:val="mn-MN"/>
        </w:rPr>
      </w:pPr>
      <w:r w:rsidRPr="000E196E">
        <w:rPr>
          <w:rFonts w:asciiTheme="minorHAnsi" w:hAnsiTheme="minorHAnsi" w:cstheme="minorHAnsi"/>
          <w:u w:val="single"/>
          <w:lang w:val="mn-MN"/>
        </w:rPr>
        <w:lastRenderedPageBreak/>
        <w:t>Disclosure of infrastructure and barter agreements</w:t>
      </w:r>
      <w:r w:rsidRPr="000E196E">
        <w:rPr>
          <w:rFonts w:asciiTheme="minorHAnsi" w:hAnsiTheme="minorHAnsi" w:cstheme="minorHAnsi"/>
          <w:lang w:val="mn-MN"/>
        </w:rPr>
        <w:t>: Any such agreements signed during the audit period should be disclosed in the final audit report, together with a robust description of the agreement’s parties, value, period of performance, and key obligations and mechanisms.</w:t>
      </w:r>
    </w:p>
    <w:p w14:paraId="53DF3A87" w14:textId="77777777" w:rsidR="00132C70" w:rsidRPr="000E196E" w:rsidRDefault="00132C70" w:rsidP="005F64EF">
      <w:pPr>
        <w:rPr>
          <w:rFonts w:asciiTheme="minorHAnsi" w:hAnsiTheme="minorHAnsi" w:cstheme="minorHAnsi"/>
          <w:lang w:val="mn-MN"/>
        </w:rPr>
      </w:pPr>
    </w:p>
    <w:p w14:paraId="35D524A3" w14:textId="77777777" w:rsidR="002074AD" w:rsidRPr="000E196E" w:rsidRDefault="002074AD" w:rsidP="0039272D">
      <w:pPr>
        <w:pStyle w:val="ListParagraph"/>
        <w:numPr>
          <w:ilvl w:val="0"/>
          <w:numId w:val="4"/>
        </w:numPr>
        <w:rPr>
          <w:rFonts w:asciiTheme="minorHAnsi" w:hAnsiTheme="minorHAnsi" w:cstheme="minorHAnsi"/>
          <w:lang w:val="mn-MN"/>
        </w:rPr>
      </w:pPr>
      <w:r w:rsidRPr="000E196E">
        <w:rPr>
          <w:rFonts w:asciiTheme="minorHAnsi" w:hAnsiTheme="minorHAnsi" w:cstheme="minorHAnsi"/>
          <w:u w:val="single"/>
          <w:lang w:val="mn-MN"/>
        </w:rPr>
        <w:t>Full reconciliation for alternative finance arrangements:</w:t>
      </w:r>
      <w:r w:rsidR="00BB2C59" w:rsidRPr="000E196E">
        <w:rPr>
          <w:rFonts w:asciiTheme="minorHAnsi" w:hAnsiTheme="minorHAnsi" w:cstheme="minorHAnsi"/>
          <w:lang w:val="mn-MN"/>
        </w:rPr>
        <w:t xml:space="preserve"> </w:t>
      </w:r>
      <w:r w:rsidR="00EF6079" w:rsidRPr="000E196E">
        <w:rPr>
          <w:rFonts w:asciiTheme="minorHAnsi" w:hAnsiTheme="minorHAnsi" w:cstheme="minorHAnsi"/>
          <w:lang w:val="mn-MN"/>
        </w:rPr>
        <w:t xml:space="preserve">the terms of reference </w:t>
      </w:r>
      <w:r w:rsidR="00B96C9F" w:rsidRPr="000E196E">
        <w:rPr>
          <w:rFonts w:asciiTheme="minorHAnsi" w:hAnsiTheme="minorHAnsi" w:cstheme="minorHAnsi"/>
          <w:lang w:val="mn-MN"/>
        </w:rPr>
        <w:t>for</w:t>
      </w:r>
      <w:r w:rsidR="00EF6079" w:rsidRPr="000E196E">
        <w:rPr>
          <w:rFonts w:asciiTheme="minorHAnsi" w:hAnsiTheme="minorHAnsi" w:cstheme="minorHAnsi"/>
          <w:lang w:val="mn-MN"/>
        </w:rPr>
        <w:t xml:space="preserve"> the</w:t>
      </w:r>
      <w:r w:rsidR="00B96C9F" w:rsidRPr="000E196E">
        <w:rPr>
          <w:rFonts w:asciiTheme="minorHAnsi" w:hAnsiTheme="minorHAnsi" w:cstheme="minorHAnsi"/>
          <w:lang w:val="mn-MN"/>
        </w:rPr>
        <w:t xml:space="preserve"> auditor</w:t>
      </w:r>
      <w:r w:rsidR="00692FF5" w:rsidRPr="000E196E">
        <w:rPr>
          <w:rFonts w:asciiTheme="minorHAnsi" w:hAnsiTheme="minorHAnsi" w:cstheme="minorHAnsi"/>
          <w:lang w:val="mn-MN"/>
        </w:rPr>
        <w:t xml:space="preserve"> may require some amendment to ensure the reconcilers perform this task.</w:t>
      </w:r>
    </w:p>
    <w:p w14:paraId="4CEB41A7" w14:textId="77777777" w:rsidR="00256CC6" w:rsidRPr="000E196E" w:rsidRDefault="00256CC6" w:rsidP="005F64EF">
      <w:pPr>
        <w:rPr>
          <w:rFonts w:asciiTheme="minorHAnsi" w:hAnsiTheme="minorHAnsi" w:cstheme="minorHAnsi"/>
          <w:lang w:val="mn-MN"/>
        </w:rPr>
      </w:pPr>
    </w:p>
    <w:p w14:paraId="78428599" w14:textId="77777777" w:rsidR="00E447A2" w:rsidRPr="000E196E" w:rsidRDefault="00E447A2" w:rsidP="005F64EF">
      <w:pPr>
        <w:rPr>
          <w:rFonts w:asciiTheme="minorHAnsi" w:hAnsiTheme="minorHAnsi" w:cstheme="minorHAnsi"/>
          <w:b/>
          <w:lang w:val="mn-MN"/>
        </w:rPr>
      </w:pPr>
    </w:p>
    <w:p w14:paraId="2B0C27EF" w14:textId="77777777" w:rsidR="00BF357A" w:rsidRPr="000E196E" w:rsidRDefault="00BF357A" w:rsidP="005F64EF">
      <w:pPr>
        <w:outlineLvl w:val="0"/>
        <w:rPr>
          <w:rFonts w:asciiTheme="minorHAnsi" w:hAnsiTheme="minorHAnsi" w:cstheme="minorHAnsi"/>
          <w:b/>
          <w:lang w:val="mn-MN"/>
        </w:rPr>
      </w:pPr>
      <w:r w:rsidRPr="000E196E">
        <w:rPr>
          <w:rFonts w:asciiTheme="minorHAnsi" w:hAnsiTheme="minorHAnsi" w:cstheme="minorHAnsi"/>
          <w:b/>
          <w:lang w:val="mn-MN"/>
        </w:rPr>
        <w:t>OTHER COUNTRY ILLUSTRATIONS</w:t>
      </w:r>
    </w:p>
    <w:p w14:paraId="0C64BE4A" w14:textId="77777777" w:rsidR="00DB2545" w:rsidRPr="000E196E" w:rsidRDefault="00613B5F" w:rsidP="00932C7E">
      <w:pPr>
        <w:pStyle w:val="ListParagraph"/>
        <w:numPr>
          <w:ilvl w:val="0"/>
          <w:numId w:val="7"/>
        </w:numPr>
        <w:ind w:left="360"/>
        <w:rPr>
          <w:rFonts w:asciiTheme="minorHAnsi" w:hAnsiTheme="minorHAnsi" w:cstheme="minorHAnsi"/>
          <w:lang w:val="mn-MN"/>
        </w:rPr>
      </w:pPr>
      <w:r w:rsidRPr="000E196E">
        <w:rPr>
          <w:rFonts w:asciiTheme="minorHAnsi" w:hAnsiTheme="minorHAnsi" w:cstheme="minorHAnsi"/>
          <w:lang w:val="mn-MN"/>
        </w:rPr>
        <w:t xml:space="preserve">The DRC’s </w:t>
      </w:r>
      <w:hyperlink r:id="rId14" w:history="1">
        <w:r w:rsidRPr="000E196E">
          <w:rPr>
            <w:rStyle w:val="Hyperlink"/>
            <w:rFonts w:asciiTheme="minorHAnsi" w:hAnsiTheme="minorHAnsi" w:cstheme="minorHAnsi"/>
            <w:color w:val="auto"/>
            <w:lang w:val="mn-MN"/>
          </w:rPr>
          <w:t>2010 EITI Report</w:t>
        </w:r>
      </w:hyperlink>
      <w:r w:rsidRPr="000E196E">
        <w:rPr>
          <w:rFonts w:asciiTheme="minorHAnsi" w:hAnsiTheme="minorHAnsi" w:cstheme="minorHAnsi"/>
          <w:lang w:val="mn-MN"/>
        </w:rPr>
        <w:t xml:space="preserve"> describes a contract between the state-owned company Gecamines and Chinese mining companies, including infrastructure provisions. A list of infrastructure projects is given, including their cost, along with the amount of signing bonuses and loans under the agreement. However, the revenues (value of infrastructure and monetary flows) have not been included in the reconciliation portion of the report. The report specifically notes that the lack of clarity around the terms of the contract limited the ability to report on these payments.</w:t>
      </w:r>
      <w:r w:rsidRPr="000E196E">
        <w:rPr>
          <w:rFonts w:asciiTheme="minorHAnsi" w:hAnsiTheme="minorHAnsi" w:cstheme="minorHAnsi"/>
          <w:noProof/>
          <w:lang w:val="mn-MN"/>
        </w:rPr>
        <w:t xml:space="preserve"> </w:t>
      </w:r>
    </w:p>
    <w:p w14:paraId="0FE4D4C8" w14:textId="77777777" w:rsidR="000D0117" w:rsidRPr="000E196E" w:rsidRDefault="000D0117" w:rsidP="005F64EF">
      <w:pPr>
        <w:rPr>
          <w:rFonts w:asciiTheme="minorHAnsi" w:hAnsiTheme="minorHAnsi" w:cstheme="minorHAnsi"/>
          <w:lang w:val="mn-MN"/>
        </w:rPr>
      </w:pPr>
    </w:p>
    <w:p w14:paraId="58C3C376" w14:textId="77777777" w:rsidR="000D0117" w:rsidRPr="000E196E" w:rsidRDefault="000D0117" w:rsidP="005F64EF">
      <w:pPr>
        <w:rPr>
          <w:rFonts w:asciiTheme="minorHAnsi" w:hAnsiTheme="minorHAnsi" w:cstheme="minorHAnsi"/>
          <w:lang w:val="mn-MN"/>
        </w:rPr>
      </w:pPr>
    </w:p>
    <w:p w14:paraId="5BE37A53" w14:textId="20CFB7EF" w:rsidR="00BD640B" w:rsidRPr="00C22CA4" w:rsidRDefault="00BD640B" w:rsidP="00997CC2">
      <w:pPr>
        <w:rPr>
          <w:rFonts w:asciiTheme="minorHAnsi" w:hAnsiTheme="minorHAnsi" w:cstheme="minorHAnsi"/>
          <w:bCs/>
        </w:rPr>
      </w:pPr>
    </w:p>
    <w:sectPr w:rsidR="00BD640B" w:rsidRPr="00C22CA4" w:rsidSect="0041125B">
      <w:headerReference w:type="default" r:id="rId15"/>
      <w:footerReference w:type="default" r:id="rId16"/>
      <w:pgSz w:w="12240" w:h="15840"/>
      <w:pgMar w:top="594" w:right="1440" w:bottom="1440" w:left="1440" w:header="431"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BA2909" w14:textId="77777777" w:rsidR="00932C7E" w:rsidRDefault="00932C7E" w:rsidP="00A61954">
      <w:r>
        <w:separator/>
      </w:r>
    </w:p>
  </w:endnote>
  <w:endnote w:type="continuationSeparator" w:id="0">
    <w:p w14:paraId="525E13D7" w14:textId="77777777" w:rsidR="00932C7E" w:rsidRDefault="00932C7E" w:rsidP="00A6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iloOT-Text">
    <w:altName w:val="MiloOT-Text"/>
    <w:panose1 w:val="00000000000000000000"/>
    <w:charset w:val="00"/>
    <w:family w:val="swiss"/>
    <w:notTrueType/>
    <w:pitch w:val="default"/>
    <w:sig w:usb0="00000003" w:usb1="00000000" w:usb2="00000000" w:usb3="00000000" w:csb0="00000001" w:csb1="00000000"/>
  </w:font>
  <w:font w:name="MiloSerifOT-Text">
    <w:altName w:val="MiloSerifOT-Tex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0491E" w14:textId="77777777" w:rsidR="00576A74" w:rsidRDefault="00576A74" w:rsidP="00ED1198">
    <w:pPr>
      <w:pStyle w:val="Footer"/>
      <w:jc w:val="right"/>
    </w:pPr>
    <w:r>
      <w:fldChar w:fldCharType="begin"/>
    </w:r>
    <w:r>
      <w:instrText xml:space="preserve"> PAGE   \* MERGEFORMAT </w:instrText>
    </w:r>
    <w:r>
      <w:fldChar w:fldCharType="separate"/>
    </w:r>
    <w:r w:rsidR="00AC33CE">
      <w:rPr>
        <w:noProof/>
      </w:rPr>
      <w:t>22</w:t>
    </w:r>
    <w:r>
      <w:rPr>
        <w:noProof/>
      </w:rPr>
      <w:fldChar w:fldCharType="end"/>
    </w:r>
  </w:p>
  <w:p w14:paraId="4A82091F" w14:textId="77777777" w:rsidR="00576A74" w:rsidRDefault="00576A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186523" w14:textId="77777777" w:rsidR="00932C7E" w:rsidRDefault="00932C7E" w:rsidP="00A61954">
      <w:r>
        <w:separator/>
      </w:r>
    </w:p>
  </w:footnote>
  <w:footnote w:type="continuationSeparator" w:id="0">
    <w:p w14:paraId="748AFCFA" w14:textId="77777777" w:rsidR="00932C7E" w:rsidRDefault="00932C7E" w:rsidP="00A61954">
      <w:r>
        <w:continuationSeparator/>
      </w:r>
    </w:p>
  </w:footnote>
  <w:footnote w:id="1">
    <w:p w14:paraId="12FADE54" w14:textId="77777777" w:rsidR="00576A74" w:rsidRDefault="00576A74">
      <w:pPr>
        <w:pStyle w:val="FootnoteText"/>
      </w:pPr>
      <w:r>
        <w:rPr>
          <w:rStyle w:val="FootnoteReference"/>
        </w:rPr>
        <w:footnoteRef/>
      </w:r>
      <w:r>
        <w:t xml:space="preserve"> </w:t>
      </w:r>
      <w:r w:rsidRPr="00EB37DB">
        <w:t>http://www.linkedin.com/profile/view?id=92570890&amp;trk=nav_responsive_tab_profile</w:t>
      </w:r>
      <w:r>
        <w:t xml:space="preserve"> </w:t>
      </w:r>
    </w:p>
  </w:footnote>
  <w:footnote w:id="2">
    <w:p w14:paraId="3D2FFF5A" w14:textId="77777777" w:rsidR="00576A74" w:rsidRPr="008451DB" w:rsidRDefault="00576A74">
      <w:pPr>
        <w:pStyle w:val="FootnoteText"/>
      </w:pPr>
      <w:r w:rsidRPr="008451DB">
        <w:rPr>
          <w:rStyle w:val="FootnoteReference"/>
        </w:rPr>
        <w:footnoteRef/>
      </w:r>
      <w:r w:rsidRPr="008451DB">
        <w:t xml:space="preserve"> </w:t>
      </w:r>
      <w:hyperlink r:id="rId1" w:history="1">
        <w:r w:rsidRPr="008451DB">
          <w:rPr>
            <w:rStyle w:val="Hyperlink"/>
            <w:color w:val="auto"/>
          </w:rPr>
          <w:t>http://cmcs.mram.gov.mn</w:t>
        </w:r>
      </w:hyperlink>
      <w:r w:rsidRPr="008451DB">
        <w:t xml:space="preserve"> </w:t>
      </w:r>
    </w:p>
  </w:footnote>
  <w:footnote w:id="3">
    <w:p w14:paraId="7563FA6E" w14:textId="77777777" w:rsidR="00576A74" w:rsidRPr="008451DB" w:rsidRDefault="00576A74">
      <w:pPr>
        <w:pStyle w:val="FootnoteText"/>
      </w:pPr>
      <w:r w:rsidRPr="008451DB">
        <w:rPr>
          <w:rStyle w:val="FootnoteReference"/>
        </w:rPr>
        <w:footnoteRef/>
      </w:r>
      <w:r w:rsidRPr="008451DB">
        <w:t xml:space="preserve"> http://mram.gov.mn/index.php?option=com_content&amp;view=category&amp;layout=blog&amp;id=14&amp;Itemid=34&amp;lang=en</w:t>
      </w:r>
    </w:p>
  </w:footnote>
  <w:footnote w:id="4">
    <w:p w14:paraId="178B4CE4" w14:textId="40B1509B" w:rsidR="00576A74" w:rsidRPr="008451DB" w:rsidRDefault="00576A74">
      <w:pPr>
        <w:pStyle w:val="FootnoteText"/>
      </w:pPr>
      <w:r w:rsidRPr="008451DB">
        <w:rPr>
          <w:rStyle w:val="FootnoteReference"/>
        </w:rPr>
        <w:footnoteRef/>
      </w:r>
      <w:r w:rsidRPr="008451DB">
        <w:t xml:space="preserve"> </w:t>
      </w:r>
      <w:r>
        <w:rPr>
          <w:lang w:val="mn-MN"/>
        </w:rPr>
        <w:t>МОҮИТБС-ын тайлан</w:t>
      </w:r>
      <w:r w:rsidRPr="008451DB">
        <w:t xml:space="preserve"> 2012; http://resource3.sodonvision.com/eiti/file/2014/1/9q9l08xjjggaa2woszyt19afm/Final%20report%20-%20EITI%20Mongolia%202012%20ENG%20(19-12-13)%20signed.pdf</w:t>
      </w:r>
    </w:p>
  </w:footnote>
  <w:footnote w:id="5">
    <w:p w14:paraId="56119547" w14:textId="1B635C2D" w:rsidR="00576A74" w:rsidRPr="008451DB" w:rsidRDefault="00576A74">
      <w:pPr>
        <w:pStyle w:val="FootnoteText"/>
      </w:pPr>
      <w:r w:rsidRPr="008451DB">
        <w:rPr>
          <w:rStyle w:val="FootnoteReference"/>
        </w:rPr>
        <w:footnoteRef/>
      </w:r>
      <w:r w:rsidRPr="008451DB">
        <w:t xml:space="preserve"> </w:t>
      </w:r>
      <w:r>
        <w:rPr>
          <w:lang w:val="mn-MN"/>
        </w:rPr>
        <w:t>Ашигт малтмалын хууль англи хэл дээр</w:t>
      </w:r>
      <w:r w:rsidRPr="008451DB">
        <w:t>; http://www.forum.mn/policy issue/MineralsLawOfMongolia20090919_en.pdf</w:t>
      </w:r>
    </w:p>
  </w:footnote>
  <w:footnote w:id="6">
    <w:p w14:paraId="2C79E389" w14:textId="6970A82D" w:rsidR="00576A74" w:rsidRPr="008451DB" w:rsidRDefault="00576A74" w:rsidP="00801862">
      <w:pPr>
        <w:pStyle w:val="FootnoteText"/>
      </w:pPr>
      <w:r w:rsidRPr="008451DB">
        <w:rPr>
          <w:rStyle w:val="FootnoteReference"/>
        </w:rPr>
        <w:footnoteRef/>
      </w:r>
      <w:r w:rsidRPr="008451DB">
        <w:t xml:space="preserve"> </w:t>
      </w:r>
      <w:r>
        <w:rPr>
          <w:lang w:val="mn-MN"/>
        </w:rPr>
        <w:t>Тусгай зөвшөөрлийг сонгон шалгаруулалтаар олгох журам</w:t>
      </w:r>
      <w:r w:rsidRPr="008451DB">
        <w:t>; http://mram.gov.mn/images/stories/mram/AMG/Legal info/tender_juram_2010.04.01.pdf</w:t>
      </w:r>
    </w:p>
  </w:footnote>
  <w:footnote w:id="7">
    <w:p w14:paraId="2A1012C2" w14:textId="77777777" w:rsidR="00576A74" w:rsidRDefault="00576A74">
      <w:pPr>
        <w:pStyle w:val="FootnoteText"/>
      </w:pPr>
      <w:r>
        <w:rPr>
          <w:rStyle w:val="FootnoteReference"/>
        </w:rPr>
        <w:footnoteRef/>
      </w:r>
      <w:r>
        <w:t xml:space="preserve"> </w:t>
      </w:r>
      <w:r w:rsidRPr="00AA4A49">
        <w:t>http://resource3.sodonvision.com/eiti/file/2013/1/1rwbga0pe5og68jcjmtmzakfo/2012%20ony%20Tailan%20gargah%20urdirdamzh%202013%2001%2002.pdf</w:t>
      </w:r>
    </w:p>
  </w:footnote>
  <w:footnote w:id="8">
    <w:p w14:paraId="45AC5832" w14:textId="77777777" w:rsidR="00576A74" w:rsidRDefault="00576A74">
      <w:pPr>
        <w:pStyle w:val="FootnoteText"/>
      </w:pPr>
      <w:r>
        <w:rPr>
          <w:rStyle w:val="FootnoteReference"/>
        </w:rPr>
        <w:footnoteRef/>
      </w:r>
      <w:r>
        <w:t xml:space="preserve"> English translation of the law wasn’t found. Link to Mongolian text: </w:t>
      </w:r>
      <w:r w:rsidRPr="00752332">
        <w:t>http://www.legalinfo.mn/law/details/102?lawid=102</w:t>
      </w:r>
    </w:p>
  </w:footnote>
  <w:footnote w:id="9">
    <w:p w14:paraId="7FC04715" w14:textId="77777777" w:rsidR="00576A74" w:rsidRDefault="00576A74">
      <w:pPr>
        <w:pStyle w:val="FootnoteText"/>
      </w:pPr>
      <w:r>
        <w:rPr>
          <w:rStyle w:val="FootnoteReference"/>
        </w:rPr>
        <w:footnoteRef/>
      </w:r>
      <w:r>
        <w:t xml:space="preserve"> </w:t>
      </w:r>
      <w:hyperlink r:id="rId2" w:history="1">
        <w:r w:rsidRPr="00C309A8">
          <w:rPr>
            <w:rStyle w:val="Hyperlink"/>
          </w:rPr>
          <w:t>http://www.eiti.mn</w:t>
        </w:r>
      </w:hyperlink>
      <w:r>
        <w:t xml:space="preserve">  </w:t>
      </w:r>
    </w:p>
  </w:footnote>
  <w:footnote w:id="10">
    <w:p w14:paraId="0E73F76E" w14:textId="77777777" w:rsidR="00576A74" w:rsidRDefault="00576A74" w:rsidP="006D6BEA">
      <w:pPr>
        <w:pStyle w:val="FootnoteText"/>
      </w:pPr>
      <w:r>
        <w:rPr>
          <w:rStyle w:val="FootnoteReference"/>
        </w:rPr>
        <w:footnoteRef/>
      </w:r>
      <w:r>
        <w:t xml:space="preserve"> Link to latest report (by April, 2014) in Mongolian: </w:t>
      </w:r>
      <w:r w:rsidRPr="000663D7">
        <w:t>http://mram.gov.mn/images/stories/mram/statistek/2014/monthly_report_2014.05.09.pdf</w:t>
      </w:r>
    </w:p>
  </w:footnote>
  <w:footnote w:id="11">
    <w:p w14:paraId="115C4B05" w14:textId="77777777" w:rsidR="00576A74" w:rsidRDefault="00576A74" w:rsidP="003F3B69">
      <w:pPr>
        <w:pStyle w:val="FootnoteText"/>
      </w:pPr>
      <w:r>
        <w:rPr>
          <w:rStyle w:val="FootnoteReference"/>
        </w:rPr>
        <w:footnoteRef/>
      </w:r>
      <w:r>
        <w:t xml:space="preserve"> http://english.eitimongolia.mn/page/341.shtml?sel=608</w:t>
      </w:r>
    </w:p>
  </w:footnote>
  <w:footnote w:id="12">
    <w:p w14:paraId="47DC5DEA" w14:textId="77777777" w:rsidR="00576A74" w:rsidRDefault="00576A74" w:rsidP="00576A74">
      <w:pPr>
        <w:pStyle w:val="FootnoteText"/>
      </w:pPr>
      <w:r>
        <w:rPr>
          <w:rStyle w:val="FootnoteReference"/>
        </w:rPr>
        <w:footnoteRef/>
      </w:r>
      <w:r>
        <w:t xml:space="preserve"> </w:t>
      </w:r>
      <w:r>
        <w:rPr>
          <w:lang w:val="mn-MN"/>
        </w:rPr>
        <w:t xml:space="preserve">Нийгмийн зардал гэдэг нь маш өргөн утгатай ойлголт тул </w:t>
      </w:r>
      <w:r>
        <w:t>OECD</w:t>
      </w:r>
      <w:r>
        <w:rPr>
          <w:lang w:val="mn-MN"/>
        </w:rPr>
        <w:t>-ийн тайлбар тольд тодоохойлсноор авлаа</w:t>
      </w:r>
      <w:r>
        <w:t xml:space="preserve">; </w:t>
      </w:r>
      <w:r w:rsidRPr="00404444">
        <w:t>http://stats.oecd.org/glossary/detail.asp?ID=2485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C4E19" w14:textId="77777777" w:rsidR="00576A74" w:rsidRDefault="00576A74" w:rsidP="000725C6">
    <w:pPr>
      <w:pStyle w:val="Header"/>
    </w:pPr>
    <w:r>
      <w:tab/>
    </w:r>
    <w:r>
      <w:tab/>
    </w:r>
    <w:r>
      <w:rPr>
        <w:noProof/>
      </w:rPr>
      <w:drawing>
        <wp:inline distT="0" distB="0" distL="0" distR="0" wp14:anchorId="30DF71A0" wp14:editId="0716DBCC">
          <wp:extent cx="1367559" cy="697455"/>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GI_logo_strapline_200.jpg"/>
                  <pic:cNvPicPr/>
                </pic:nvPicPr>
                <pic:blipFill>
                  <a:blip r:embed="rId1">
                    <a:extLst>
                      <a:ext uri="{28A0092B-C50C-407E-A947-70E740481C1C}">
                        <a14:useLocalDpi xmlns:a14="http://schemas.microsoft.com/office/drawing/2010/main" val="0"/>
                      </a:ext>
                    </a:extLst>
                  </a:blip>
                  <a:stretch>
                    <a:fillRect/>
                  </a:stretch>
                </pic:blipFill>
                <pic:spPr>
                  <a:xfrm>
                    <a:off x="0" y="0"/>
                    <a:ext cx="1368062" cy="697712"/>
                  </a:xfrm>
                  <a:prstGeom prst="rect">
                    <a:avLst/>
                  </a:prstGeom>
                </pic:spPr>
              </pic:pic>
            </a:graphicData>
          </a:graphic>
        </wp:inline>
      </w:drawing>
    </w:r>
  </w:p>
  <w:p w14:paraId="721CD871" w14:textId="77777777" w:rsidR="00576A74" w:rsidRDefault="00576A74" w:rsidP="000725C6">
    <w:pPr>
      <w:pStyle w:val="Header"/>
    </w:pP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0191"/>
    <w:multiLevelType w:val="hybridMultilevel"/>
    <w:tmpl w:val="6F081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86214"/>
    <w:multiLevelType w:val="hybridMultilevel"/>
    <w:tmpl w:val="B372BF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C911E1"/>
    <w:multiLevelType w:val="hybridMultilevel"/>
    <w:tmpl w:val="3EAA5516"/>
    <w:lvl w:ilvl="0" w:tplc="04090005">
      <w:start w:val="1"/>
      <w:numFmt w:val="bullet"/>
      <w:lvlText w:val=""/>
      <w:lvlJc w:val="left"/>
      <w:pPr>
        <w:ind w:left="1080" w:hanging="360"/>
      </w:pPr>
      <w:rPr>
        <w:rFonts w:ascii="Wingdings" w:hAnsi="Wingding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50A6D7C"/>
    <w:multiLevelType w:val="hybridMultilevel"/>
    <w:tmpl w:val="FBD81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484991"/>
    <w:multiLevelType w:val="hybridMultilevel"/>
    <w:tmpl w:val="037E3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F22B13"/>
    <w:multiLevelType w:val="hybridMultilevel"/>
    <w:tmpl w:val="0C7AEB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B4267E"/>
    <w:multiLevelType w:val="hybridMultilevel"/>
    <w:tmpl w:val="C4B2870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A6E1ECB"/>
    <w:multiLevelType w:val="hybridMultilevel"/>
    <w:tmpl w:val="B82AD40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133EBB"/>
    <w:multiLevelType w:val="hybridMultilevel"/>
    <w:tmpl w:val="AF6EC49E"/>
    <w:lvl w:ilvl="0" w:tplc="B9EACCF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E13413"/>
    <w:multiLevelType w:val="hybridMultilevel"/>
    <w:tmpl w:val="12D4D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E94415"/>
    <w:multiLevelType w:val="hybridMultilevel"/>
    <w:tmpl w:val="523C45E0"/>
    <w:lvl w:ilvl="0" w:tplc="04090005">
      <w:start w:val="1"/>
      <w:numFmt w:val="bullet"/>
      <w:lvlText w:val=""/>
      <w:lvlJc w:val="left"/>
      <w:pPr>
        <w:tabs>
          <w:tab w:val="num" w:pos="720"/>
        </w:tabs>
        <w:ind w:left="720" w:hanging="360"/>
      </w:pPr>
      <w:rPr>
        <w:rFonts w:ascii="Wingdings" w:hAnsi="Wingdings" w:hint="default"/>
      </w:rPr>
    </w:lvl>
    <w:lvl w:ilvl="1" w:tplc="2988A3F8" w:tentative="1">
      <w:start w:val="1"/>
      <w:numFmt w:val="bullet"/>
      <w:lvlText w:val="•"/>
      <w:lvlJc w:val="left"/>
      <w:pPr>
        <w:tabs>
          <w:tab w:val="num" w:pos="1440"/>
        </w:tabs>
        <w:ind w:left="1440" w:hanging="360"/>
      </w:pPr>
      <w:rPr>
        <w:rFonts w:ascii="Arial" w:hAnsi="Arial" w:hint="default"/>
      </w:rPr>
    </w:lvl>
    <w:lvl w:ilvl="2" w:tplc="FC561EF4" w:tentative="1">
      <w:start w:val="1"/>
      <w:numFmt w:val="bullet"/>
      <w:lvlText w:val="•"/>
      <w:lvlJc w:val="left"/>
      <w:pPr>
        <w:tabs>
          <w:tab w:val="num" w:pos="2160"/>
        </w:tabs>
        <w:ind w:left="2160" w:hanging="360"/>
      </w:pPr>
      <w:rPr>
        <w:rFonts w:ascii="Arial" w:hAnsi="Arial" w:hint="default"/>
      </w:rPr>
    </w:lvl>
    <w:lvl w:ilvl="3" w:tplc="FABECF04" w:tentative="1">
      <w:start w:val="1"/>
      <w:numFmt w:val="bullet"/>
      <w:lvlText w:val="•"/>
      <w:lvlJc w:val="left"/>
      <w:pPr>
        <w:tabs>
          <w:tab w:val="num" w:pos="2880"/>
        </w:tabs>
        <w:ind w:left="2880" w:hanging="360"/>
      </w:pPr>
      <w:rPr>
        <w:rFonts w:ascii="Arial" w:hAnsi="Arial" w:hint="default"/>
      </w:rPr>
    </w:lvl>
    <w:lvl w:ilvl="4" w:tplc="5110462A" w:tentative="1">
      <w:start w:val="1"/>
      <w:numFmt w:val="bullet"/>
      <w:lvlText w:val="•"/>
      <w:lvlJc w:val="left"/>
      <w:pPr>
        <w:tabs>
          <w:tab w:val="num" w:pos="3600"/>
        </w:tabs>
        <w:ind w:left="3600" w:hanging="360"/>
      </w:pPr>
      <w:rPr>
        <w:rFonts w:ascii="Arial" w:hAnsi="Arial" w:hint="default"/>
      </w:rPr>
    </w:lvl>
    <w:lvl w:ilvl="5" w:tplc="38DA8868" w:tentative="1">
      <w:start w:val="1"/>
      <w:numFmt w:val="bullet"/>
      <w:lvlText w:val="•"/>
      <w:lvlJc w:val="left"/>
      <w:pPr>
        <w:tabs>
          <w:tab w:val="num" w:pos="4320"/>
        </w:tabs>
        <w:ind w:left="4320" w:hanging="360"/>
      </w:pPr>
      <w:rPr>
        <w:rFonts w:ascii="Arial" w:hAnsi="Arial" w:hint="default"/>
      </w:rPr>
    </w:lvl>
    <w:lvl w:ilvl="6" w:tplc="9EEA18A0" w:tentative="1">
      <w:start w:val="1"/>
      <w:numFmt w:val="bullet"/>
      <w:lvlText w:val="•"/>
      <w:lvlJc w:val="left"/>
      <w:pPr>
        <w:tabs>
          <w:tab w:val="num" w:pos="5040"/>
        </w:tabs>
        <w:ind w:left="5040" w:hanging="360"/>
      </w:pPr>
      <w:rPr>
        <w:rFonts w:ascii="Arial" w:hAnsi="Arial" w:hint="default"/>
      </w:rPr>
    </w:lvl>
    <w:lvl w:ilvl="7" w:tplc="263E70C6" w:tentative="1">
      <w:start w:val="1"/>
      <w:numFmt w:val="bullet"/>
      <w:lvlText w:val="•"/>
      <w:lvlJc w:val="left"/>
      <w:pPr>
        <w:tabs>
          <w:tab w:val="num" w:pos="5760"/>
        </w:tabs>
        <w:ind w:left="5760" w:hanging="360"/>
      </w:pPr>
      <w:rPr>
        <w:rFonts w:ascii="Arial" w:hAnsi="Arial" w:hint="default"/>
      </w:rPr>
    </w:lvl>
    <w:lvl w:ilvl="8" w:tplc="FCF49FFE" w:tentative="1">
      <w:start w:val="1"/>
      <w:numFmt w:val="bullet"/>
      <w:lvlText w:val="•"/>
      <w:lvlJc w:val="left"/>
      <w:pPr>
        <w:tabs>
          <w:tab w:val="num" w:pos="6480"/>
        </w:tabs>
        <w:ind w:left="6480" w:hanging="360"/>
      </w:pPr>
      <w:rPr>
        <w:rFonts w:ascii="Arial" w:hAnsi="Arial" w:hint="default"/>
      </w:rPr>
    </w:lvl>
  </w:abstractNum>
  <w:abstractNum w:abstractNumId="11">
    <w:nsid w:val="34C767EA"/>
    <w:multiLevelType w:val="hybridMultilevel"/>
    <w:tmpl w:val="41E2D7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F91254"/>
    <w:multiLevelType w:val="hybridMultilevel"/>
    <w:tmpl w:val="BD166BD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3">
    <w:nsid w:val="45697FA8"/>
    <w:multiLevelType w:val="hybridMultilevel"/>
    <w:tmpl w:val="53F09D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A283638"/>
    <w:multiLevelType w:val="hybridMultilevel"/>
    <w:tmpl w:val="169E3468"/>
    <w:lvl w:ilvl="0" w:tplc="08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210F43"/>
    <w:multiLevelType w:val="hybridMultilevel"/>
    <w:tmpl w:val="5FA6BB32"/>
    <w:lvl w:ilvl="0" w:tplc="04090005">
      <w:start w:val="1"/>
      <w:numFmt w:val="bullet"/>
      <w:lvlText w:val=""/>
      <w:lvlJc w:val="left"/>
      <w:pPr>
        <w:ind w:left="3852" w:hanging="360"/>
      </w:pPr>
      <w:rPr>
        <w:rFonts w:ascii="Wingdings" w:hAnsi="Wingdings" w:hint="default"/>
      </w:rPr>
    </w:lvl>
    <w:lvl w:ilvl="1" w:tplc="04090003">
      <w:start w:val="1"/>
      <w:numFmt w:val="bullet"/>
      <w:lvlText w:val="o"/>
      <w:lvlJc w:val="left"/>
      <w:pPr>
        <w:ind w:left="4572" w:hanging="360"/>
      </w:pPr>
      <w:rPr>
        <w:rFonts w:ascii="Courier New" w:hAnsi="Courier New" w:hint="default"/>
      </w:rPr>
    </w:lvl>
    <w:lvl w:ilvl="2" w:tplc="04090005">
      <w:start w:val="1"/>
      <w:numFmt w:val="bullet"/>
      <w:lvlText w:val=""/>
      <w:lvlJc w:val="left"/>
      <w:pPr>
        <w:ind w:left="5292" w:hanging="360"/>
      </w:pPr>
      <w:rPr>
        <w:rFonts w:ascii="Wingdings" w:hAnsi="Wingdings" w:hint="default"/>
      </w:rPr>
    </w:lvl>
    <w:lvl w:ilvl="3" w:tplc="04090001" w:tentative="1">
      <w:start w:val="1"/>
      <w:numFmt w:val="bullet"/>
      <w:lvlText w:val=""/>
      <w:lvlJc w:val="left"/>
      <w:pPr>
        <w:ind w:left="6012" w:hanging="360"/>
      </w:pPr>
      <w:rPr>
        <w:rFonts w:ascii="Symbol" w:hAnsi="Symbol" w:hint="default"/>
      </w:rPr>
    </w:lvl>
    <w:lvl w:ilvl="4" w:tplc="04090003" w:tentative="1">
      <w:start w:val="1"/>
      <w:numFmt w:val="bullet"/>
      <w:lvlText w:val="o"/>
      <w:lvlJc w:val="left"/>
      <w:pPr>
        <w:ind w:left="6732" w:hanging="360"/>
      </w:pPr>
      <w:rPr>
        <w:rFonts w:ascii="Courier New" w:hAnsi="Courier New" w:hint="default"/>
      </w:rPr>
    </w:lvl>
    <w:lvl w:ilvl="5" w:tplc="04090005" w:tentative="1">
      <w:start w:val="1"/>
      <w:numFmt w:val="bullet"/>
      <w:lvlText w:val=""/>
      <w:lvlJc w:val="left"/>
      <w:pPr>
        <w:ind w:left="7452" w:hanging="360"/>
      </w:pPr>
      <w:rPr>
        <w:rFonts w:ascii="Wingdings" w:hAnsi="Wingdings" w:hint="default"/>
      </w:rPr>
    </w:lvl>
    <w:lvl w:ilvl="6" w:tplc="04090001" w:tentative="1">
      <w:start w:val="1"/>
      <w:numFmt w:val="bullet"/>
      <w:lvlText w:val=""/>
      <w:lvlJc w:val="left"/>
      <w:pPr>
        <w:ind w:left="8172" w:hanging="360"/>
      </w:pPr>
      <w:rPr>
        <w:rFonts w:ascii="Symbol" w:hAnsi="Symbol" w:hint="default"/>
      </w:rPr>
    </w:lvl>
    <w:lvl w:ilvl="7" w:tplc="04090003" w:tentative="1">
      <w:start w:val="1"/>
      <w:numFmt w:val="bullet"/>
      <w:lvlText w:val="o"/>
      <w:lvlJc w:val="left"/>
      <w:pPr>
        <w:ind w:left="8892" w:hanging="360"/>
      </w:pPr>
      <w:rPr>
        <w:rFonts w:ascii="Courier New" w:hAnsi="Courier New" w:hint="default"/>
      </w:rPr>
    </w:lvl>
    <w:lvl w:ilvl="8" w:tplc="04090005" w:tentative="1">
      <w:start w:val="1"/>
      <w:numFmt w:val="bullet"/>
      <w:lvlText w:val=""/>
      <w:lvlJc w:val="left"/>
      <w:pPr>
        <w:ind w:left="9612" w:hanging="360"/>
      </w:pPr>
      <w:rPr>
        <w:rFonts w:ascii="Wingdings" w:hAnsi="Wingdings" w:hint="default"/>
      </w:rPr>
    </w:lvl>
  </w:abstractNum>
  <w:abstractNum w:abstractNumId="16">
    <w:nsid w:val="55393F90"/>
    <w:multiLevelType w:val="hybridMultilevel"/>
    <w:tmpl w:val="86FCD2E8"/>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1D6B10"/>
    <w:multiLevelType w:val="hybridMultilevel"/>
    <w:tmpl w:val="0EB0B8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8EC28AF"/>
    <w:multiLevelType w:val="hybridMultilevel"/>
    <w:tmpl w:val="F2A2C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652FCA"/>
    <w:multiLevelType w:val="hybridMultilevel"/>
    <w:tmpl w:val="DC040CFC"/>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nsid w:val="643C0B69"/>
    <w:multiLevelType w:val="hybridMultilevel"/>
    <w:tmpl w:val="8714A0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C82AFA"/>
    <w:multiLevelType w:val="hybridMultilevel"/>
    <w:tmpl w:val="D152F7E6"/>
    <w:lvl w:ilvl="0" w:tplc="65527280">
      <w:start w:val="1"/>
      <w:numFmt w:val="bullet"/>
      <w:lvlText w:val=""/>
      <w:lvlJc w:val="left"/>
      <w:pPr>
        <w:ind w:left="720" w:hanging="360"/>
      </w:pPr>
      <w:rPr>
        <w:rFonts w:ascii="Wingdings" w:hAnsi="Wingdings" w:hint="default"/>
        <w:color w:val="auto"/>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505A86"/>
    <w:multiLevelType w:val="hybridMultilevel"/>
    <w:tmpl w:val="19866B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D563022"/>
    <w:multiLevelType w:val="hybridMultilevel"/>
    <w:tmpl w:val="E3527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6"/>
  </w:num>
  <w:num w:numId="4">
    <w:abstractNumId w:val="9"/>
  </w:num>
  <w:num w:numId="5">
    <w:abstractNumId w:val="14"/>
  </w:num>
  <w:num w:numId="6">
    <w:abstractNumId w:val="11"/>
  </w:num>
  <w:num w:numId="7">
    <w:abstractNumId w:val="7"/>
  </w:num>
  <w:num w:numId="8">
    <w:abstractNumId w:val="4"/>
  </w:num>
  <w:num w:numId="9">
    <w:abstractNumId w:val="8"/>
  </w:num>
  <w:num w:numId="10">
    <w:abstractNumId w:val="20"/>
  </w:num>
  <w:num w:numId="11">
    <w:abstractNumId w:val="0"/>
  </w:num>
  <w:num w:numId="12">
    <w:abstractNumId w:val="19"/>
  </w:num>
  <w:num w:numId="13">
    <w:abstractNumId w:val="22"/>
  </w:num>
  <w:num w:numId="14">
    <w:abstractNumId w:val="1"/>
  </w:num>
  <w:num w:numId="15">
    <w:abstractNumId w:val="18"/>
  </w:num>
  <w:num w:numId="16">
    <w:abstractNumId w:val="21"/>
  </w:num>
  <w:num w:numId="17">
    <w:abstractNumId w:val="13"/>
  </w:num>
  <w:num w:numId="18">
    <w:abstractNumId w:val="17"/>
  </w:num>
  <w:num w:numId="19">
    <w:abstractNumId w:val="20"/>
    <w:lvlOverride w:ilvl="0"/>
    <w:lvlOverride w:ilvl="1"/>
    <w:lvlOverride w:ilvl="2"/>
    <w:lvlOverride w:ilvl="3"/>
    <w:lvlOverride w:ilvl="4"/>
    <w:lvlOverride w:ilvl="5"/>
    <w:lvlOverride w:ilvl="6"/>
    <w:lvlOverride w:ilvl="7"/>
    <w:lvlOverride w:ilvl="8"/>
  </w:num>
  <w:num w:numId="20">
    <w:abstractNumId w:val="9"/>
    <w:lvlOverride w:ilvl="0"/>
    <w:lvlOverride w:ilvl="1"/>
    <w:lvlOverride w:ilvl="2"/>
    <w:lvlOverride w:ilvl="3"/>
    <w:lvlOverride w:ilvl="4"/>
    <w:lvlOverride w:ilvl="5"/>
    <w:lvlOverride w:ilvl="6"/>
    <w:lvlOverride w:ilvl="7"/>
    <w:lvlOverride w:ilvl="8"/>
  </w:num>
  <w:num w:numId="21">
    <w:abstractNumId w:val="7"/>
    <w:lvlOverride w:ilvl="0"/>
    <w:lvlOverride w:ilvl="1"/>
    <w:lvlOverride w:ilvl="2"/>
    <w:lvlOverride w:ilvl="3"/>
    <w:lvlOverride w:ilvl="4"/>
    <w:lvlOverride w:ilvl="5"/>
    <w:lvlOverride w:ilvl="6"/>
    <w:lvlOverride w:ilvl="7"/>
    <w:lvlOverride w:ilvl="8"/>
  </w:num>
  <w:num w:numId="22">
    <w:abstractNumId w:val="12"/>
    <w:lvlOverride w:ilvl="0"/>
    <w:lvlOverride w:ilvl="1"/>
    <w:lvlOverride w:ilvl="2"/>
    <w:lvlOverride w:ilvl="3"/>
    <w:lvlOverride w:ilvl="4"/>
    <w:lvlOverride w:ilvl="5"/>
    <w:lvlOverride w:ilvl="6"/>
    <w:lvlOverride w:ilvl="7"/>
    <w:lvlOverride w:ilvl="8"/>
  </w:num>
  <w:num w:numId="23">
    <w:abstractNumId w:val="3"/>
    <w:lvlOverride w:ilvl="0"/>
    <w:lvlOverride w:ilvl="1"/>
    <w:lvlOverride w:ilvl="2"/>
    <w:lvlOverride w:ilvl="3"/>
    <w:lvlOverride w:ilvl="4"/>
    <w:lvlOverride w:ilvl="5"/>
    <w:lvlOverride w:ilvl="6"/>
    <w:lvlOverride w:ilvl="7"/>
    <w:lvlOverride w:ilvl="8"/>
  </w:num>
  <w:num w:numId="24">
    <w:abstractNumId w:val="2"/>
    <w:lvlOverride w:ilvl="0"/>
    <w:lvlOverride w:ilvl="1"/>
    <w:lvlOverride w:ilvl="2"/>
    <w:lvlOverride w:ilvl="3"/>
    <w:lvlOverride w:ilvl="4"/>
    <w:lvlOverride w:ilvl="5"/>
    <w:lvlOverride w:ilvl="6"/>
    <w:lvlOverride w:ilvl="7"/>
    <w:lvlOverride w:ilvl="8"/>
  </w:num>
  <w:num w:numId="25">
    <w:abstractNumId w:val="15"/>
    <w:lvlOverride w:ilvl="0"/>
    <w:lvlOverride w:ilvl="1"/>
    <w:lvlOverride w:ilvl="2"/>
    <w:lvlOverride w:ilvl="3"/>
    <w:lvlOverride w:ilvl="4"/>
    <w:lvlOverride w:ilvl="5"/>
    <w:lvlOverride w:ilvl="6"/>
    <w:lvlOverride w:ilvl="7"/>
    <w:lvlOverride w:ilvl="8"/>
  </w:num>
  <w:num w:numId="26">
    <w:abstractNumId w:val="23"/>
    <w:lvlOverride w:ilvl="0"/>
    <w:lvlOverride w:ilvl="1"/>
    <w:lvlOverride w:ilvl="2"/>
    <w:lvlOverride w:ilvl="3"/>
    <w:lvlOverride w:ilvl="4"/>
    <w:lvlOverride w:ilvl="5"/>
    <w:lvlOverride w:ilvl="6"/>
    <w:lvlOverride w:ilvl="7"/>
    <w:lvlOverride w:ilvl="8"/>
  </w:num>
  <w:num w:numId="27">
    <w:abstractNumId w:val="16"/>
    <w:lvlOverride w:ilvl="0"/>
    <w:lvlOverride w:ilvl="1"/>
    <w:lvlOverride w:ilvl="2"/>
    <w:lvlOverride w:ilvl="3"/>
    <w:lvlOverride w:ilvl="4"/>
    <w:lvlOverride w:ilvl="5"/>
    <w:lvlOverride w:ilvl="6"/>
    <w:lvlOverride w:ilvl="7"/>
    <w:lvlOverride w:ilvl="8"/>
  </w:num>
  <w:num w:numId="28">
    <w:abstractNumId w:val="5"/>
    <w:lvlOverride w:ilvl="0"/>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2E8"/>
    <w:rsid w:val="0000064B"/>
    <w:rsid w:val="00000CEA"/>
    <w:rsid w:val="00001790"/>
    <w:rsid w:val="000030B7"/>
    <w:rsid w:val="00003283"/>
    <w:rsid w:val="00004174"/>
    <w:rsid w:val="00004718"/>
    <w:rsid w:val="0000620C"/>
    <w:rsid w:val="00006D1D"/>
    <w:rsid w:val="00007376"/>
    <w:rsid w:val="0000742B"/>
    <w:rsid w:val="00014795"/>
    <w:rsid w:val="00014D87"/>
    <w:rsid w:val="000161DE"/>
    <w:rsid w:val="00016532"/>
    <w:rsid w:val="000167D8"/>
    <w:rsid w:val="00016993"/>
    <w:rsid w:val="00016D78"/>
    <w:rsid w:val="00017021"/>
    <w:rsid w:val="000173A4"/>
    <w:rsid w:val="000201E0"/>
    <w:rsid w:val="00020B9F"/>
    <w:rsid w:val="0002223C"/>
    <w:rsid w:val="00024507"/>
    <w:rsid w:val="00025EAF"/>
    <w:rsid w:val="00027B5D"/>
    <w:rsid w:val="00027C5C"/>
    <w:rsid w:val="0003113C"/>
    <w:rsid w:val="00031BA7"/>
    <w:rsid w:val="00031F13"/>
    <w:rsid w:val="000320EB"/>
    <w:rsid w:val="0003418A"/>
    <w:rsid w:val="00035924"/>
    <w:rsid w:val="00036FED"/>
    <w:rsid w:val="000406FC"/>
    <w:rsid w:val="0004150C"/>
    <w:rsid w:val="000457EC"/>
    <w:rsid w:val="0004589E"/>
    <w:rsid w:val="000473E4"/>
    <w:rsid w:val="000506B2"/>
    <w:rsid w:val="00050B3A"/>
    <w:rsid w:val="000518AC"/>
    <w:rsid w:val="00051B5A"/>
    <w:rsid w:val="00052B08"/>
    <w:rsid w:val="000540D2"/>
    <w:rsid w:val="00056173"/>
    <w:rsid w:val="00056597"/>
    <w:rsid w:val="000566BE"/>
    <w:rsid w:val="00056A45"/>
    <w:rsid w:val="00056D08"/>
    <w:rsid w:val="000602CB"/>
    <w:rsid w:val="00060823"/>
    <w:rsid w:val="000611D6"/>
    <w:rsid w:val="00061B86"/>
    <w:rsid w:val="0006308D"/>
    <w:rsid w:val="000632F4"/>
    <w:rsid w:val="0006408B"/>
    <w:rsid w:val="00064E2B"/>
    <w:rsid w:val="00065B3D"/>
    <w:rsid w:val="000663D7"/>
    <w:rsid w:val="0007134B"/>
    <w:rsid w:val="000725C6"/>
    <w:rsid w:val="00073AFD"/>
    <w:rsid w:val="0007446C"/>
    <w:rsid w:val="000751B7"/>
    <w:rsid w:val="000756F2"/>
    <w:rsid w:val="000758E0"/>
    <w:rsid w:val="0007742F"/>
    <w:rsid w:val="000803F4"/>
    <w:rsid w:val="00080E9E"/>
    <w:rsid w:val="00081146"/>
    <w:rsid w:val="000816A6"/>
    <w:rsid w:val="00081867"/>
    <w:rsid w:val="0008484D"/>
    <w:rsid w:val="00087600"/>
    <w:rsid w:val="00087751"/>
    <w:rsid w:val="0008791C"/>
    <w:rsid w:val="00091208"/>
    <w:rsid w:val="000919A3"/>
    <w:rsid w:val="00092206"/>
    <w:rsid w:val="00092973"/>
    <w:rsid w:val="00094124"/>
    <w:rsid w:val="0009466F"/>
    <w:rsid w:val="00094A34"/>
    <w:rsid w:val="0009789E"/>
    <w:rsid w:val="000A0E43"/>
    <w:rsid w:val="000A17CE"/>
    <w:rsid w:val="000A2E15"/>
    <w:rsid w:val="000A45F1"/>
    <w:rsid w:val="000A487C"/>
    <w:rsid w:val="000A51E4"/>
    <w:rsid w:val="000A54ED"/>
    <w:rsid w:val="000A78BC"/>
    <w:rsid w:val="000A7A72"/>
    <w:rsid w:val="000B146D"/>
    <w:rsid w:val="000B15D0"/>
    <w:rsid w:val="000B1FA3"/>
    <w:rsid w:val="000B20C2"/>
    <w:rsid w:val="000B3847"/>
    <w:rsid w:val="000B3F55"/>
    <w:rsid w:val="000B4FD7"/>
    <w:rsid w:val="000C0E18"/>
    <w:rsid w:val="000C1749"/>
    <w:rsid w:val="000C1B6B"/>
    <w:rsid w:val="000C361A"/>
    <w:rsid w:val="000C3999"/>
    <w:rsid w:val="000C4EEB"/>
    <w:rsid w:val="000C5FAB"/>
    <w:rsid w:val="000C6536"/>
    <w:rsid w:val="000C7101"/>
    <w:rsid w:val="000C74AD"/>
    <w:rsid w:val="000D0117"/>
    <w:rsid w:val="000D0313"/>
    <w:rsid w:val="000D160A"/>
    <w:rsid w:val="000D19AA"/>
    <w:rsid w:val="000D21A6"/>
    <w:rsid w:val="000D3465"/>
    <w:rsid w:val="000D5407"/>
    <w:rsid w:val="000D5BC7"/>
    <w:rsid w:val="000D646C"/>
    <w:rsid w:val="000D6C9D"/>
    <w:rsid w:val="000D73D9"/>
    <w:rsid w:val="000E0332"/>
    <w:rsid w:val="000E0FF9"/>
    <w:rsid w:val="000E1288"/>
    <w:rsid w:val="000E196E"/>
    <w:rsid w:val="000E228D"/>
    <w:rsid w:val="000E2538"/>
    <w:rsid w:val="000E2BE4"/>
    <w:rsid w:val="000E3F40"/>
    <w:rsid w:val="000E56B5"/>
    <w:rsid w:val="000E6BB0"/>
    <w:rsid w:val="000F141B"/>
    <w:rsid w:val="000F1B6D"/>
    <w:rsid w:val="000F2023"/>
    <w:rsid w:val="000F234B"/>
    <w:rsid w:val="000F33D5"/>
    <w:rsid w:val="000F60E5"/>
    <w:rsid w:val="000F72FF"/>
    <w:rsid w:val="00100688"/>
    <w:rsid w:val="001010C6"/>
    <w:rsid w:val="001010D7"/>
    <w:rsid w:val="001011B1"/>
    <w:rsid w:val="0010122C"/>
    <w:rsid w:val="00101A65"/>
    <w:rsid w:val="00101FC7"/>
    <w:rsid w:val="001025E6"/>
    <w:rsid w:val="0010310C"/>
    <w:rsid w:val="0010378E"/>
    <w:rsid w:val="001038D8"/>
    <w:rsid w:val="00103CF7"/>
    <w:rsid w:val="00104672"/>
    <w:rsid w:val="00104AF6"/>
    <w:rsid w:val="00106A30"/>
    <w:rsid w:val="00106CBA"/>
    <w:rsid w:val="0010739D"/>
    <w:rsid w:val="00110A39"/>
    <w:rsid w:val="001122C2"/>
    <w:rsid w:val="00112B5F"/>
    <w:rsid w:val="00113A60"/>
    <w:rsid w:val="00113CCD"/>
    <w:rsid w:val="00114426"/>
    <w:rsid w:val="00114D18"/>
    <w:rsid w:val="0011524C"/>
    <w:rsid w:val="001156A7"/>
    <w:rsid w:val="001169CF"/>
    <w:rsid w:val="00116B9A"/>
    <w:rsid w:val="00117323"/>
    <w:rsid w:val="00117A72"/>
    <w:rsid w:val="00117D00"/>
    <w:rsid w:val="00117E35"/>
    <w:rsid w:val="00120124"/>
    <w:rsid w:val="0012023E"/>
    <w:rsid w:val="00121FF4"/>
    <w:rsid w:val="00122BE3"/>
    <w:rsid w:val="001246FD"/>
    <w:rsid w:val="00125064"/>
    <w:rsid w:val="00125326"/>
    <w:rsid w:val="001255ED"/>
    <w:rsid w:val="00125A97"/>
    <w:rsid w:val="001266AE"/>
    <w:rsid w:val="001269B0"/>
    <w:rsid w:val="001271B1"/>
    <w:rsid w:val="00127E06"/>
    <w:rsid w:val="00130718"/>
    <w:rsid w:val="00131AE9"/>
    <w:rsid w:val="00131D44"/>
    <w:rsid w:val="00131D89"/>
    <w:rsid w:val="00132C70"/>
    <w:rsid w:val="00133CFE"/>
    <w:rsid w:val="00133FC7"/>
    <w:rsid w:val="0013458D"/>
    <w:rsid w:val="001347D9"/>
    <w:rsid w:val="001349FB"/>
    <w:rsid w:val="00134C46"/>
    <w:rsid w:val="001359EB"/>
    <w:rsid w:val="00137F26"/>
    <w:rsid w:val="0014010E"/>
    <w:rsid w:val="00141854"/>
    <w:rsid w:val="00142429"/>
    <w:rsid w:val="001433D0"/>
    <w:rsid w:val="00145CD9"/>
    <w:rsid w:val="00145EE7"/>
    <w:rsid w:val="001471CE"/>
    <w:rsid w:val="00147707"/>
    <w:rsid w:val="00151423"/>
    <w:rsid w:val="00152DFD"/>
    <w:rsid w:val="00154BE2"/>
    <w:rsid w:val="00155357"/>
    <w:rsid w:val="0015791E"/>
    <w:rsid w:val="0016169E"/>
    <w:rsid w:val="0016183A"/>
    <w:rsid w:val="00161CEE"/>
    <w:rsid w:val="0016219C"/>
    <w:rsid w:val="001623E8"/>
    <w:rsid w:val="001633B3"/>
    <w:rsid w:val="00164DB8"/>
    <w:rsid w:val="00166483"/>
    <w:rsid w:val="00166F29"/>
    <w:rsid w:val="00170618"/>
    <w:rsid w:val="00172CA9"/>
    <w:rsid w:val="00172D8D"/>
    <w:rsid w:val="00172FAF"/>
    <w:rsid w:val="001743F3"/>
    <w:rsid w:val="001745C4"/>
    <w:rsid w:val="001746EB"/>
    <w:rsid w:val="001762D9"/>
    <w:rsid w:val="00176879"/>
    <w:rsid w:val="001771CC"/>
    <w:rsid w:val="00177373"/>
    <w:rsid w:val="0017756A"/>
    <w:rsid w:val="00181BB0"/>
    <w:rsid w:val="00183544"/>
    <w:rsid w:val="00190176"/>
    <w:rsid w:val="00190D67"/>
    <w:rsid w:val="00190EAF"/>
    <w:rsid w:val="00191B67"/>
    <w:rsid w:val="00192645"/>
    <w:rsid w:val="001931A2"/>
    <w:rsid w:val="00193695"/>
    <w:rsid w:val="001938E5"/>
    <w:rsid w:val="001939F4"/>
    <w:rsid w:val="001944C8"/>
    <w:rsid w:val="001945B3"/>
    <w:rsid w:val="001951AE"/>
    <w:rsid w:val="001965A8"/>
    <w:rsid w:val="00196998"/>
    <w:rsid w:val="00197775"/>
    <w:rsid w:val="001A1046"/>
    <w:rsid w:val="001A2047"/>
    <w:rsid w:val="001A29A5"/>
    <w:rsid w:val="001A2B7B"/>
    <w:rsid w:val="001A316D"/>
    <w:rsid w:val="001A3853"/>
    <w:rsid w:val="001A6E1C"/>
    <w:rsid w:val="001A7D50"/>
    <w:rsid w:val="001A7E6B"/>
    <w:rsid w:val="001A7EC7"/>
    <w:rsid w:val="001B019B"/>
    <w:rsid w:val="001B0362"/>
    <w:rsid w:val="001B20EA"/>
    <w:rsid w:val="001B2485"/>
    <w:rsid w:val="001B3CBB"/>
    <w:rsid w:val="001B5491"/>
    <w:rsid w:val="001B5513"/>
    <w:rsid w:val="001B561F"/>
    <w:rsid w:val="001B7ADA"/>
    <w:rsid w:val="001C1AC5"/>
    <w:rsid w:val="001C2307"/>
    <w:rsid w:val="001C4B07"/>
    <w:rsid w:val="001C54B7"/>
    <w:rsid w:val="001C6635"/>
    <w:rsid w:val="001C74CA"/>
    <w:rsid w:val="001D214D"/>
    <w:rsid w:val="001D7023"/>
    <w:rsid w:val="001D7A02"/>
    <w:rsid w:val="001D7C6F"/>
    <w:rsid w:val="001D7CF4"/>
    <w:rsid w:val="001D7D32"/>
    <w:rsid w:val="001E03A0"/>
    <w:rsid w:val="001E08AC"/>
    <w:rsid w:val="001E1604"/>
    <w:rsid w:val="001E1886"/>
    <w:rsid w:val="001E270C"/>
    <w:rsid w:val="001E2E22"/>
    <w:rsid w:val="001E378B"/>
    <w:rsid w:val="001E4601"/>
    <w:rsid w:val="001E4FE4"/>
    <w:rsid w:val="001E58B2"/>
    <w:rsid w:val="001E5955"/>
    <w:rsid w:val="001E78C8"/>
    <w:rsid w:val="001E7AA7"/>
    <w:rsid w:val="001F2478"/>
    <w:rsid w:val="001F5B78"/>
    <w:rsid w:val="001F5BE8"/>
    <w:rsid w:val="001F6535"/>
    <w:rsid w:val="001F7928"/>
    <w:rsid w:val="001F7FA3"/>
    <w:rsid w:val="00200755"/>
    <w:rsid w:val="00201C78"/>
    <w:rsid w:val="002024DB"/>
    <w:rsid w:val="00203457"/>
    <w:rsid w:val="00203CB2"/>
    <w:rsid w:val="00204D99"/>
    <w:rsid w:val="002055D6"/>
    <w:rsid w:val="002060F3"/>
    <w:rsid w:val="002074AD"/>
    <w:rsid w:val="00207EB8"/>
    <w:rsid w:val="00210A00"/>
    <w:rsid w:val="00210BBA"/>
    <w:rsid w:val="00210BBD"/>
    <w:rsid w:val="00211699"/>
    <w:rsid w:val="00211911"/>
    <w:rsid w:val="00212687"/>
    <w:rsid w:val="00213784"/>
    <w:rsid w:val="00214DFE"/>
    <w:rsid w:val="00215494"/>
    <w:rsid w:val="00215B7E"/>
    <w:rsid w:val="00215EAA"/>
    <w:rsid w:val="00215FDD"/>
    <w:rsid w:val="002161DF"/>
    <w:rsid w:val="00217DB0"/>
    <w:rsid w:val="00221675"/>
    <w:rsid w:val="00221FDB"/>
    <w:rsid w:val="00222279"/>
    <w:rsid w:val="00223B17"/>
    <w:rsid w:val="0022415B"/>
    <w:rsid w:val="0022731F"/>
    <w:rsid w:val="00227C43"/>
    <w:rsid w:val="00227D28"/>
    <w:rsid w:val="002335AE"/>
    <w:rsid w:val="00234D98"/>
    <w:rsid w:val="00234E9A"/>
    <w:rsid w:val="00235452"/>
    <w:rsid w:val="00237854"/>
    <w:rsid w:val="0024046B"/>
    <w:rsid w:val="00240D79"/>
    <w:rsid w:val="0024168B"/>
    <w:rsid w:val="00241B10"/>
    <w:rsid w:val="00241DAD"/>
    <w:rsid w:val="0024471C"/>
    <w:rsid w:val="00244CBC"/>
    <w:rsid w:val="002456CA"/>
    <w:rsid w:val="00245708"/>
    <w:rsid w:val="00246314"/>
    <w:rsid w:val="00246C11"/>
    <w:rsid w:val="002515A3"/>
    <w:rsid w:val="00253022"/>
    <w:rsid w:val="0025618C"/>
    <w:rsid w:val="002562FC"/>
    <w:rsid w:val="00256C3D"/>
    <w:rsid w:val="00256CC6"/>
    <w:rsid w:val="0026128C"/>
    <w:rsid w:val="00265471"/>
    <w:rsid w:val="00265E4C"/>
    <w:rsid w:val="00266044"/>
    <w:rsid w:val="00266E8A"/>
    <w:rsid w:val="00270F16"/>
    <w:rsid w:val="0027491F"/>
    <w:rsid w:val="00275048"/>
    <w:rsid w:val="00275199"/>
    <w:rsid w:val="00275E21"/>
    <w:rsid w:val="00275E52"/>
    <w:rsid w:val="00276EF2"/>
    <w:rsid w:val="002777E8"/>
    <w:rsid w:val="002803E7"/>
    <w:rsid w:val="002809DD"/>
    <w:rsid w:val="002810EE"/>
    <w:rsid w:val="0028129E"/>
    <w:rsid w:val="002817D2"/>
    <w:rsid w:val="00281D04"/>
    <w:rsid w:val="0028220D"/>
    <w:rsid w:val="002832B2"/>
    <w:rsid w:val="00284719"/>
    <w:rsid w:val="00284A44"/>
    <w:rsid w:val="002857CE"/>
    <w:rsid w:val="00286442"/>
    <w:rsid w:val="00287074"/>
    <w:rsid w:val="00287121"/>
    <w:rsid w:val="00287AF3"/>
    <w:rsid w:val="00290A77"/>
    <w:rsid w:val="00290F95"/>
    <w:rsid w:val="002922FF"/>
    <w:rsid w:val="00292E99"/>
    <w:rsid w:val="00293BE8"/>
    <w:rsid w:val="0029523F"/>
    <w:rsid w:val="002967F6"/>
    <w:rsid w:val="00296F8A"/>
    <w:rsid w:val="002A0D9F"/>
    <w:rsid w:val="002A21CF"/>
    <w:rsid w:val="002A38CF"/>
    <w:rsid w:val="002A5D45"/>
    <w:rsid w:val="002B0CE6"/>
    <w:rsid w:val="002B1AA6"/>
    <w:rsid w:val="002B1D93"/>
    <w:rsid w:val="002B2AC1"/>
    <w:rsid w:val="002B2D97"/>
    <w:rsid w:val="002B3FCD"/>
    <w:rsid w:val="002B45F2"/>
    <w:rsid w:val="002B4A32"/>
    <w:rsid w:val="002B5AC2"/>
    <w:rsid w:val="002B6BF4"/>
    <w:rsid w:val="002B6F48"/>
    <w:rsid w:val="002B6F9A"/>
    <w:rsid w:val="002C014D"/>
    <w:rsid w:val="002C22AE"/>
    <w:rsid w:val="002C377E"/>
    <w:rsid w:val="002C469C"/>
    <w:rsid w:val="002C4DA1"/>
    <w:rsid w:val="002C58A1"/>
    <w:rsid w:val="002C610E"/>
    <w:rsid w:val="002C6FB6"/>
    <w:rsid w:val="002D1294"/>
    <w:rsid w:val="002D2980"/>
    <w:rsid w:val="002D3BCD"/>
    <w:rsid w:val="002D47E7"/>
    <w:rsid w:val="002D47FC"/>
    <w:rsid w:val="002D5AEF"/>
    <w:rsid w:val="002D5BC6"/>
    <w:rsid w:val="002D72D7"/>
    <w:rsid w:val="002D75F7"/>
    <w:rsid w:val="002E0DB3"/>
    <w:rsid w:val="002E1B0A"/>
    <w:rsid w:val="002E3D6B"/>
    <w:rsid w:val="002E3DC6"/>
    <w:rsid w:val="002E6528"/>
    <w:rsid w:val="002E7568"/>
    <w:rsid w:val="002E7CAF"/>
    <w:rsid w:val="002F00E3"/>
    <w:rsid w:val="002F03DA"/>
    <w:rsid w:val="002F04C5"/>
    <w:rsid w:val="002F2663"/>
    <w:rsid w:val="002F3AE2"/>
    <w:rsid w:val="002F4AC4"/>
    <w:rsid w:val="002F4B19"/>
    <w:rsid w:val="002F4D5C"/>
    <w:rsid w:val="002F5F42"/>
    <w:rsid w:val="002F6052"/>
    <w:rsid w:val="00300177"/>
    <w:rsid w:val="00300708"/>
    <w:rsid w:val="00301923"/>
    <w:rsid w:val="00301E31"/>
    <w:rsid w:val="00301EC6"/>
    <w:rsid w:val="00302294"/>
    <w:rsid w:val="0030393A"/>
    <w:rsid w:val="00303CD7"/>
    <w:rsid w:val="00305ABA"/>
    <w:rsid w:val="00306697"/>
    <w:rsid w:val="003077A8"/>
    <w:rsid w:val="0031110B"/>
    <w:rsid w:val="00312521"/>
    <w:rsid w:val="0031256A"/>
    <w:rsid w:val="003134F1"/>
    <w:rsid w:val="00313DDD"/>
    <w:rsid w:val="00313FF5"/>
    <w:rsid w:val="003142FD"/>
    <w:rsid w:val="0031528D"/>
    <w:rsid w:val="00316628"/>
    <w:rsid w:val="00317419"/>
    <w:rsid w:val="00317F2F"/>
    <w:rsid w:val="0032075C"/>
    <w:rsid w:val="00320AC7"/>
    <w:rsid w:val="00321152"/>
    <w:rsid w:val="00321A78"/>
    <w:rsid w:val="00321EAB"/>
    <w:rsid w:val="0032228C"/>
    <w:rsid w:val="00322FD5"/>
    <w:rsid w:val="00323351"/>
    <w:rsid w:val="00323DCF"/>
    <w:rsid w:val="00323E18"/>
    <w:rsid w:val="00323EBC"/>
    <w:rsid w:val="003255EF"/>
    <w:rsid w:val="003256AA"/>
    <w:rsid w:val="0032582F"/>
    <w:rsid w:val="003258B8"/>
    <w:rsid w:val="00325FAE"/>
    <w:rsid w:val="00326BEC"/>
    <w:rsid w:val="00330AA0"/>
    <w:rsid w:val="00330E6F"/>
    <w:rsid w:val="0033184E"/>
    <w:rsid w:val="003324D6"/>
    <w:rsid w:val="003330B0"/>
    <w:rsid w:val="00333D9C"/>
    <w:rsid w:val="00335002"/>
    <w:rsid w:val="003352B1"/>
    <w:rsid w:val="003358B2"/>
    <w:rsid w:val="00335C81"/>
    <w:rsid w:val="0034046E"/>
    <w:rsid w:val="003406C7"/>
    <w:rsid w:val="00340D58"/>
    <w:rsid w:val="00341CE1"/>
    <w:rsid w:val="00342DA3"/>
    <w:rsid w:val="00343370"/>
    <w:rsid w:val="00345143"/>
    <w:rsid w:val="00345FC4"/>
    <w:rsid w:val="003466E8"/>
    <w:rsid w:val="0034750F"/>
    <w:rsid w:val="003501C1"/>
    <w:rsid w:val="00350BFC"/>
    <w:rsid w:val="00351385"/>
    <w:rsid w:val="00352148"/>
    <w:rsid w:val="00352E1A"/>
    <w:rsid w:val="00354119"/>
    <w:rsid w:val="003548C4"/>
    <w:rsid w:val="00356082"/>
    <w:rsid w:val="00356B61"/>
    <w:rsid w:val="00357147"/>
    <w:rsid w:val="00357469"/>
    <w:rsid w:val="00357567"/>
    <w:rsid w:val="00357BF6"/>
    <w:rsid w:val="00361F1F"/>
    <w:rsid w:val="00362697"/>
    <w:rsid w:val="00363779"/>
    <w:rsid w:val="00365C91"/>
    <w:rsid w:val="00365F17"/>
    <w:rsid w:val="003661C6"/>
    <w:rsid w:val="003671BB"/>
    <w:rsid w:val="003702A5"/>
    <w:rsid w:val="00370361"/>
    <w:rsid w:val="00372AD2"/>
    <w:rsid w:val="003739F8"/>
    <w:rsid w:val="003742B0"/>
    <w:rsid w:val="00374574"/>
    <w:rsid w:val="00374D85"/>
    <w:rsid w:val="00375BA8"/>
    <w:rsid w:val="0037688D"/>
    <w:rsid w:val="00382502"/>
    <w:rsid w:val="00383415"/>
    <w:rsid w:val="00383438"/>
    <w:rsid w:val="00383989"/>
    <w:rsid w:val="003853CB"/>
    <w:rsid w:val="00385776"/>
    <w:rsid w:val="00385FA2"/>
    <w:rsid w:val="00386125"/>
    <w:rsid w:val="00386215"/>
    <w:rsid w:val="003863F3"/>
    <w:rsid w:val="0038688C"/>
    <w:rsid w:val="003900E5"/>
    <w:rsid w:val="003914F2"/>
    <w:rsid w:val="0039272D"/>
    <w:rsid w:val="00393ABC"/>
    <w:rsid w:val="00393AF2"/>
    <w:rsid w:val="003940EB"/>
    <w:rsid w:val="00394293"/>
    <w:rsid w:val="00395040"/>
    <w:rsid w:val="003958AF"/>
    <w:rsid w:val="003A1F13"/>
    <w:rsid w:val="003A285F"/>
    <w:rsid w:val="003A31DD"/>
    <w:rsid w:val="003A40CC"/>
    <w:rsid w:val="003A5B7C"/>
    <w:rsid w:val="003A5F54"/>
    <w:rsid w:val="003A5F77"/>
    <w:rsid w:val="003A5FF6"/>
    <w:rsid w:val="003A6795"/>
    <w:rsid w:val="003B0B20"/>
    <w:rsid w:val="003B214A"/>
    <w:rsid w:val="003B2800"/>
    <w:rsid w:val="003B2A96"/>
    <w:rsid w:val="003B2E90"/>
    <w:rsid w:val="003B46B3"/>
    <w:rsid w:val="003B62F1"/>
    <w:rsid w:val="003B6644"/>
    <w:rsid w:val="003B6CA4"/>
    <w:rsid w:val="003B6FB1"/>
    <w:rsid w:val="003B7246"/>
    <w:rsid w:val="003C113C"/>
    <w:rsid w:val="003C1486"/>
    <w:rsid w:val="003C14ED"/>
    <w:rsid w:val="003C182C"/>
    <w:rsid w:val="003C1982"/>
    <w:rsid w:val="003C268C"/>
    <w:rsid w:val="003C2DF8"/>
    <w:rsid w:val="003C40F5"/>
    <w:rsid w:val="003C53FE"/>
    <w:rsid w:val="003C5567"/>
    <w:rsid w:val="003C6C43"/>
    <w:rsid w:val="003C7FC4"/>
    <w:rsid w:val="003C7FF9"/>
    <w:rsid w:val="003D0D79"/>
    <w:rsid w:val="003D0F40"/>
    <w:rsid w:val="003D2CA9"/>
    <w:rsid w:val="003D3806"/>
    <w:rsid w:val="003D5098"/>
    <w:rsid w:val="003D5719"/>
    <w:rsid w:val="003D57BD"/>
    <w:rsid w:val="003D6247"/>
    <w:rsid w:val="003D6406"/>
    <w:rsid w:val="003D7AEE"/>
    <w:rsid w:val="003E096F"/>
    <w:rsid w:val="003E2FC2"/>
    <w:rsid w:val="003E3104"/>
    <w:rsid w:val="003E3B67"/>
    <w:rsid w:val="003E3D84"/>
    <w:rsid w:val="003E5B20"/>
    <w:rsid w:val="003E662D"/>
    <w:rsid w:val="003E7A81"/>
    <w:rsid w:val="003F0735"/>
    <w:rsid w:val="003F1FCA"/>
    <w:rsid w:val="003F28A7"/>
    <w:rsid w:val="003F3B69"/>
    <w:rsid w:val="003F514C"/>
    <w:rsid w:val="003F531D"/>
    <w:rsid w:val="003F59B0"/>
    <w:rsid w:val="003F623C"/>
    <w:rsid w:val="003F62DB"/>
    <w:rsid w:val="003F7377"/>
    <w:rsid w:val="0040095C"/>
    <w:rsid w:val="0040098B"/>
    <w:rsid w:val="004037AC"/>
    <w:rsid w:val="00403C73"/>
    <w:rsid w:val="00404400"/>
    <w:rsid w:val="00404444"/>
    <w:rsid w:val="00404DCC"/>
    <w:rsid w:val="00404EAD"/>
    <w:rsid w:val="00406545"/>
    <w:rsid w:val="00407770"/>
    <w:rsid w:val="00407A71"/>
    <w:rsid w:val="0041014B"/>
    <w:rsid w:val="004107E9"/>
    <w:rsid w:val="00410815"/>
    <w:rsid w:val="00410CF7"/>
    <w:rsid w:val="0041125B"/>
    <w:rsid w:val="004119CC"/>
    <w:rsid w:val="00412D3F"/>
    <w:rsid w:val="00414B23"/>
    <w:rsid w:val="00414CBD"/>
    <w:rsid w:val="00414E7F"/>
    <w:rsid w:val="00414F5D"/>
    <w:rsid w:val="00415998"/>
    <w:rsid w:val="0041687D"/>
    <w:rsid w:val="00417386"/>
    <w:rsid w:val="004174D6"/>
    <w:rsid w:val="004178AB"/>
    <w:rsid w:val="00417955"/>
    <w:rsid w:val="00417AEA"/>
    <w:rsid w:val="00420AF7"/>
    <w:rsid w:val="00420D1D"/>
    <w:rsid w:val="00420F42"/>
    <w:rsid w:val="004212CA"/>
    <w:rsid w:val="00421D55"/>
    <w:rsid w:val="00422A9A"/>
    <w:rsid w:val="0042361E"/>
    <w:rsid w:val="00423C7B"/>
    <w:rsid w:val="0042561D"/>
    <w:rsid w:val="00427337"/>
    <w:rsid w:val="00431BE1"/>
    <w:rsid w:val="00432C8C"/>
    <w:rsid w:val="004332B1"/>
    <w:rsid w:val="0043361D"/>
    <w:rsid w:val="00434966"/>
    <w:rsid w:val="00435323"/>
    <w:rsid w:val="00437801"/>
    <w:rsid w:val="00437C15"/>
    <w:rsid w:val="00440B07"/>
    <w:rsid w:val="00440EDB"/>
    <w:rsid w:val="00441C97"/>
    <w:rsid w:val="00442D43"/>
    <w:rsid w:val="004432AF"/>
    <w:rsid w:val="00443446"/>
    <w:rsid w:val="00443C5A"/>
    <w:rsid w:val="00443C66"/>
    <w:rsid w:val="004446B9"/>
    <w:rsid w:val="00445E22"/>
    <w:rsid w:val="00446633"/>
    <w:rsid w:val="00447B2A"/>
    <w:rsid w:val="00447FE7"/>
    <w:rsid w:val="00450614"/>
    <w:rsid w:val="00450729"/>
    <w:rsid w:val="00451ACA"/>
    <w:rsid w:val="00453346"/>
    <w:rsid w:val="00454577"/>
    <w:rsid w:val="00455FFE"/>
    <w:rsid w:val="00460F94"/>
    <w:rsid w:val="00461184"/>
    <w:rsid w:val="004613C9"/>
    <w:rsid w:val="00461605"/>
    <w:rsid w:val="004624E6"/>
    <w:rsid w:val="00462E70"/>
    <w:rsid w:val="00464F84"/>
    <w:rsid w:val="00465853"/>
    <w:rsid w:val="0046597A"/>
    <w:rsid w:val="00466A84"/>
    <w:rsid w:val="00467196"/>
    <w:rsid w:val="00467D21"/>
    <w:rsid w:val="00476F67"/>
    <w:rsid w:val="0048113F"/>
    <w:rsid w:val="00481A2E"/>
    <w:rsid w:val="00482875"/>
    <w:rsid w:val="0048312B"/>
    <w:rsid w:val="00487301"/>
    <w:rsid w:val="00491E10"/>
    <w:rsid w:val="00491F5B"/>
    <w:rsid w:val="00493A99"/>
    <w:rsid w:val="00494828"/>
    <w:rsid w:val="00494CD9"/>
    <w:rsid w:val="004950B5"/>
    <w:rsid w:val="004964EB"/>
    <w:rsid w:val="00497314"/>
    <w:rsid w:val="004976FF"/>
    <w:rsid w:val="00497F16"/>
    <w:rsid w:val="004A1456"/>
    <w:rsid w:val="004A1BD5"/>
    <w:rsid w:val="004A21A2"/>
    <w:rsid w:val="004A3670"/>
    <w:rsid w:val="004A3ADD"/>
    <w:rsid w:val="004A3EEC"/>
    <w:rsid w:val="004A48C5"/>
    <w:rsid w:val="004A495C"/>
    <w:rsid w:val="004A500D"/>
    <w:rsid w:val="004A68DB"/>
    <w:rsid w:val="004B024D"/>
    <w:rsid w:val="004B05B0"/>
    <w:rsid w:val="004B0BA0"/>
    <w:rsid w:val="004B1174"/>
    <w:rsid w:val="004B28DB"/>
    <w:rsid w:val="004B50D6"/>
    <w:rsid w:val="004B6489"/>
    <w:rsid w:val="004B6D56"/>
    <w:rsid w:val="004B75CF"/>
    <w:rsid w:val="004C17C4"/>
    <w:rsid w:val="004C47F3"/>
    <w:rsid w:val="004C58C2"/>
    <w:rsid w:val="004C74BF"/>
    <w:rsid w:val="004C7D4D"/>
    <w:rsid w:val="004D0B58"/>
    <w:rsid w:val="004D1B13"/>
    <w:rsid w:val="004D1EDF"/>
    <w:rsid w:val="004D204C"/>
    <w:rsid w:val="004D2214"/>
    <w:rsid w:val="004D229A"/>
    <w:rsid w:val="004D2689"/>
    <w:rsid w:val="004D279B"/>
    <w:rsid w:val="004D2851"/>
    <w:rsid w:val="004D3BA7"/>
    <w:rsid w:val="004D3C7A"/>
    <w:rsid w:val="004D5273"/>
    <w:rsid w:val="004D52F7"/>
    <w:rsid w:val="004D5A8B"/>
    <w:rsid w:val="004D6993"/>
    <w:rsid w:val="004D6B48"/>
    <w:rsid w:val="004D79A3"/>
    <w:rsid w:val="004D7C8C"/>
    <w:rsid w:val="004E057D"/>
    <w:rsid w:val="004E0D39"/>
    <w:rsid w:val="004E1042"/>
    <w:rsid w:val="004E1C40"/>
    <w:rsid w:val="004E1D3C"/>
    <w:rsid w:val="004E4E4D"/>
    <w:rsid w:val="004F0606"/>
    <w:rsid w:val="004F0FF9"/>
    <w:rsid w:val="004F1812"/>
    <w:rsid w:val="004F19A1"/>
    <w:rsid w:val="004F3A6C"/>
    <w:rsid w:val="004F3EB7"/>
    <w:rsid w:val="004F3F76"/>
    <w:rsid w:val="004F4A6A"/>
    <w:rsid w:val="004F541E"/>
    <w:rsid w:val="004F5919"/>
    <w:rsid w:val="004F5F48"/>
    <w:rsid w:val="004F642B"/>
    <w:rsid w:val="004F7F4D"/>
    <w:rsid w:val="00500CB0"/>
    <w:rsid w:val="00500E12"/>
    <w:rsid w:val="00501768"/>
    <w:rsid w:val="00502887"/>
    <w:rsid w:val="00502F2D"/>
    <w:rsid w:val="00504F5A"/>
    <w:rsid w:val="00506DA3"/>
    <w:rsid w:val="00507C11"/>
    <w:rsid w:val="00511734"/>
    <w:rsid w:val="0051211E"/>
    <w:rsid w:val="0051272E"/>
    <w:rsid w:val="00513115"/>
    <w:rsid w:val="00513541"/>
    <w:rsid w:val="00515577"/>
    <w:rsid w:val="00515F77"/>
    <w:rsid w:val="00516AF8"/>
    <w:rsid w:val="00517831"/>
    <w:rsid w:val="00520099"/>
    <w:rsid w:val="00520C2C"/>
    <w:rsid w:val="005211D2"/>
    <w:rsid w:val="005220C6"/>
    <w:rsid w:val="00522F07"/>
    <w:rsid w:val="00524AA5"/>
    <w:rsid w:val="00525582"/>
    <w:rsid w:val="005257D3"/>
    <w:rsid w:val="005259D3"/>
    <w:rsid w:val="00525F23"/>
    <w:rsid w:val="00530C94"/>
    <w:rsid w:val="00530CDB"/>
    <w:rsid w:val="00530E2B"/>
    <w:rsid w:val="00531444"/>
    <w:rsid w:val="00532007"/>
    <w:rsid w:val="00532B46"/>
    <w:rsid w:val="00533B42"/>
    <w:rsid w:val="00534629"/>
    <w:rsid w:val="00534BCD"/>
    <w:rsid w:val="00534EAC"/>
    <w:rsid w:val="00536391"/>
    <w:rsid w:val="00537BC9"/>
    <w:rsid w:val="00540611"/>
    <w:rsid w:val="005407EF"/>
    <w:rsid w:val="00542638"/>
    <w:rsid w:val="005440DB"/>
    <w:rsid w:val="00544649"/>
    <w:rsid w:val="00544FDD"/>
    <w:rsid w:val="0055083C"/>
    <w:rsid w:val="00551184"/>
    <w:rsid w:val="00551449"/>
    <w:rsid w:val="005518D9"/>
    <w:rsid w:val="00552375"/>
    <w:rsid w:val="005531BF"/>
    <w:rsid w:val="005546D7"/>
    <w:rsid w:val="00556242"/>
    <w:rsid w:val="00556EBD"/>
    <w:rsid w:val="00557783"/>
    <w:rsid w:val="005579A4"/>
    <w:rsid w:val="00557B20"/>
    <w:rsid w:val="005608D2"/>
    <w:rsid w:val="00562CFD"/>
    <w:rsid w:val="0056365C"/>
    <w:rsid w:val="00563B97"/>
    <w:rsid w:val="00564472"/>
    <w:rsid w:val="00564F89"/>
    <w:rsid w:val="00564FF6"/>
    <w:rsid w:val="0056530A"/>
    <w:rsid w:val="0056558A"/>
    <w:rsid w:val="00566043"/>
    <w:rsid w:val="00570356"/>
    <w:rsid w:val="00571542"/>
    <w:rsid w:val="00571907"/>
    <w:rsid w:val="00574403"/>
    <w:rsid w:val="00574FE3"/>
    <w:rsid w:val="00576778"/>
    <w:rsid w:val="00576A74"/>
    <w:rsid w:val="00577D3F"/>
    <w:rsid w:val="0058249C"/>
    <w:rsid w:val="005831E4"/>
    <w:rsid w:val="005834FA"/>
    <w:rsid w:val="005851EE"/>
    <w:rsid w:val="00585694"/>
    <w:rsid w:val="00586C47"/>
    <w:rsid w:val="00586F30"/>
    <w:rsid w:val="0058728D"/>
    <w:rsid w:val="00587C8F"/>
    <w:rsid w:val="0059018C"/>
    <w:rsid w:val="00590197"/>
    <w:rsid w:val="00591D0E"/>
    <w:rsid w:val="005928F4"/>
    <w:rsid w:val="005932B9"/>
    <w:rsid w:val="00593352"/>
    <w:rsid w:val="00593653"/>
    <w:rsid w:val="005943B3"/>
    <w:rsid w:val="005974FE"/>
    <w:rsid w:val="005A034B"/>
    <w:rsid w:val="005A0C50"/>
    <w:rsid w:val="005A0DE4"/>
    <w:rsid w:val="005A1212"/>
    <w:rsid w:val="005A2F96"/>
    <w:rsid w:val="005A3E75"/>
    <w:rsid w:val="005A4C7E"/>
    <w:rsid w:val="005A4D2A"/>
    <w:rsid w:val="005A5382"/>
    <w:rsid w:val="005A58E5"/>
    <w:rsid w:val="005A71C1"/>
    <w:rsid w:val="005B059A"/>
    <w:rsid w:val="005B19D6"/>
    <w:rsid w:val="005B1BC6"/>
    <w:rsid w:val="005B29E3"/>
    <w:rsid w:val="005B4A42"/>
    <w:rsid w:val="005B5D5A"/>
    <w:rsid w:val="005B5DC5"/>
    <w:rsid w:val="005B645A"/>
    <w:rsid w:val="005B67C4"/>
    <w:rsid w:val="005B6AED"/>
    <w:rsid w:val="005C04B8"/>
    <w:rsid w:val="005C0A8C"/>
    <w:rsid w:val="005C1756"/>
    <w:rsid w:val="005C1C6A"/>
    <w:rsid w:val="005C2673"/>
    <w:rsid w:val="005C3795"/>
    <w:rsid w:val="005C5B0F"/>
    <w:rsid w:val="005C5FED"/>
    <w:rsid w:val="005C711B"/>
    <w:rsid w:val="005D06A3"/>
    <w:rsid w:val="005D0EAA"/>
    <w:rsid w:val="005D1444"/>
    <w:rsid w:val="005D18A1"/>
    <w:rsid w:val="005D1A07"/>
    <w:rsid w:val="005D27A3"/>
    <w:rsid w:val="005D27F6"/>
    <w:rsid w:val="005D2B45"/>
    <w:rsid w:val="005D3FCA"/>
    <w:rsid w:val="005D57B7"/>
    <w:rsid w:val="005D5BEE"/>
    <w:rsid w:val="005D5E16"/>
    <w:rsid w:val="005D669E"/>
    <w:rsid w:val="005D6A0A"/>
    <w:rsid w:val="005E12BF"/>
    <w:rsid w:val="005E15A1"/>
    <w:rsid w:val="005E26D9"/>
    <w:rsid w:val="005E3C0F"/>
    <w:rsid w:val="005E3DE6"/>
    <w:rsid w:val="005E4447"/>
    <w:rsid w:val="005E54DA"/>
    <w:rsid w:val="005E64FB"/>
    <w:rsid w:val="005E6B5E"/>
    <w:rsid w:val="005E74BA"/>
    <w:rsid w:val="005E7F27"/>
    <w:rsid w:val="005F200E"/>
    <w:rsid w:val="005F28E3"/>
    <w:rsid w:val="005F3782"/>
    <w:rsid w:val="005F41F4"/>
    <w:rsid w:val="005F499C"/>
    <w:rsid w:val="005F54C2"/>
    <w:rsid w:val="005F64EF"/>
    <w:rsid w:val="005F682A"/>
    <w:rsid w:val="005F7417"/>
    <w:rsid w:val="006017AA"/>
    <w:rsid w:val="00601F6C"/>
    <w:rsid w:val="00602A64"/>
    <w:rsid w:val="00602ECB"/>
    <w:rsid w:val="006035CE"/>
    <w:rsid w:val="00603BEC"/>
    <w:rsid w:val="00604A01"/>
    <w:rsid w:val="0060519D"/>
    <w:rsid w:val="006063E2"/>
    <w:rsid w:val="006073CD"/>
    <w:rsid w:val="0061169C"/>
    <w:rsid w:val="0061175E"/>
    <w:rsid w:val="00611C6F"/>
    <w:rsid w:val="00611DE4"/>
    <w:rsid w:val="00613B5F"/>
    <w:rsid w:val="006141A8"/>
    <w:rsid w:val="00615244"/>
    <w:rsid w:val="006163A9"/>
    <w:rsid w:val="006163CE"/>
    <w:rsid w:val="00616AE9"/>
    <w:rsid w:val="00616DA7"/>
    <w:rsid w:val="00616ECA"/>
    <w:rsid w:val="00617592"/>
    <w:rsid w:val="006175DE"/>
    <w:rsid w:val="006207F5"/>
    <w:rsid w:val="00620E26"/>
    <w:rsid w:val="00620F0D"/>
    <w:rsid w:val="0062112C"/>
    <w:rsid w:val="006213FF"/>
    <w:rsid w:val="00621FC4"/>
    <w:rsid w:val="00622876"/>
    <w:rsid w:val="00623D87"/>
    <w:rsid w:val="0062401B"/>
    <w:rsid w:val="006245AD"/>
    <w:rsid w:val="00625CA3"/>
    <w:rsid w:val="00625D22"/>
    <w:rsid w:val="00626738"/>
    <w:rsid w:val="00630DE8"/>
    <w:rsid w:val="006338C8"/>
    <w:rsid w:val="00633BD8"/>
    <w:rsid w:val="006347A2"/>
    <w:rsid w:val="0063526B"/>
    <w:rsid w:val="00636C61"/>
    <w:rsid w:val="00637108"/>
    <w:rsid w:val="0064085C"/>
    <w:rsid w:val="0064243A"/>
    <w:rsid w:val="00643DC7"/>
    <w:rsid w:val="00644520"/>
    <w:rsid w:val="0064658F"/>
    <w:rsid w:val="0064723D"/>
    <w:rsid w:val="00647839"/>
    <w:rsid w:val="00650907"/>
    <w:rsid w:val="00651D2E"/>
    <w:rsid w:val="00652407"/>
    <w:rsid w:val="0065246D"/>
    <w:rsid w:val="00652CC5"/>
    <w:rsid w:val="00652D3E"/>
    <w:rsid w:val="006530ED"/>
    <w:rsid w:val="00654498"/>
    <w:rsid w:val="0065457D"/>
    <w:rsid w:val="00654B9F"/>
    <w:rsid w:val="006552A4"/>
    <w:rsid w:val="006554CA"/>
    <w:rsid w:val="00655782"/>
    <w:rsid w:val="006567FA"/>
    <w:rsid w:val="00660EB8"/>
    <w:rsid w:val="006613C6"/>
    <w:rsid w:val="00661B6E"/>
    <w:rsid w:val="00661F5B"/>
    <w:rsid w:val="00663DEF"/>
    <w:rsid w:val="00666550"/>
    <w:rsid w:val="00666778"/>
    <w:rsid w:val="006667AD"/>
    <w:rsid w:val="00667315"/>
    <w:rsid w:val="006675E2"/>
    <w:rsid w:val="00667D5A"/>
    <w:rsid w:val="00670D9D"/>
    <w:rsid w:val="0067236F"/>
    <w:rsid w:val="00673892"/>
    <w:rsid w:val="006749EF"/>
    <w:rsid w:val="00674C14"/>
    <w:rsid w:val="0067571D"/>
    <w:rsid w:val="00676A69"/>
    <w:rsid w:val="0067714B"/>
    <w:rsid w:val="00677C72"/>
    <w:rsid w:val="00680730"/>
    <w:rsid w:val="00680ABA"/>
    <w:rsid w:val="00681A92"/>
    <w:rsid w:val="006823D7"/>
    <w:rsid w:val="00683AC0"/>
    <w:rsid w:val="00684BF3"/>
    <w:rsid w:val="00684F81"/>
    <w:rsid w:val="00687A07"/>
    <w:rsid w:val="00690626"/>
    <w:rsid w:val="006907D5"/>
    <w:rsid w:val="00690F17"/>
    <w:rsid w:val="00691548"/>
    <w:rsid w:val="00691B62"/>
    <w:rsid w:val="00691C50"/>
    <w:rsid w:val="00692FF5"/>
    <w:rsid w:val="00693118"/>
    <w:rsid w:val="00693289"/>
    <w:rsid w:val="00693DAE"/>
    <w:rsid w:val="00693E59"/>
    <w:rsid w:val="006941CB"/>
    <w:rsid w:val="00696256"/>
    <w:rsid w:val="00696D91"/>
    <w:rsid w:val="00697A37"/>
    <w:rsid w:val="006A1535"/>
    <w:rsid w:val="006A1A94"/>
    <w:rsid w:val="006A24B5"/>
    <w:rsid w:val="006A33D1"/>
    <w:rsid w:val="006A36A2"/>
    <w:rsid w:val="006A46F7"/>
    <w:rsid w:val="006A481B"/>
    <w:rsid w:val="006A4D19"/>
    <w:rsid w:val="006A515F"/>
    <w:rsid w:val="006A5E45"/>
    <w:rsid w:val="006A6D21"/>
    <w:rsid w:val="006A7697"/>
    <w:rsid w:val="006A7DD6"/>
    <w:rsid w:val="006B087B"/>
    <w:rsid w:val="006B0A9F"/>
    <w:rsid w:val="006B0BCC"/>
    <w:rsid w:val="006B0CC9"/>
    <w:rsid w:val="006B2560"/>
    <w:rsid w:val="006B2E44"/>
    <w:rsid w:val="006B3C04"/>
    <w:rsid w:val="006B542D"/>
    <w:rsid w:val="006B6A3F"/>
    <w:rsid w:val="006B7B07"/>
    <w:rsid w:val="006C1429"/>
    <w:rsid w:val="006C307F"/>
    <w:rsid w:val="006C3846"/>
    <w:rsid w:val="006C3BF1"/>
    <w:rsid w:val="006C49F4"/>
    <w:rsid w:val="006C63B6"/>
    <w:rsid w:val="006C6458"/>
    <w:rsid w:val="006C71D7"/>
    <w:rsid w:val="006D0464"/>
    <w:rsid w:val="006D2561"/>
    <w:rsid w:val="006D2999"/>
    <w:rsid w:val="006D2C6B"/>
    <w:rsid w:val="006D3173"/>
    <w:rsid w:val="006D3BBD"/>
    <w:rsid w:val="006D3FF4"/>
    <w:rsid w:val="006D4869"/>
    <w:rsid w:val="006D5AD2"/>
    <w:rsid w:val="006D67CD"/>
    <w:rsid w:val="006D6BEA"/>
    <w:rsid w:val="006D7F8B"/>
    <w:rsid w:val="006E1356"/>
    <w:rsid w:val="006E155C"/>
    <w:rsid w:val="006E15E1"/>
    <w:rsid w:val="006E1693"/>
    <w:rsid w:val="006E211F"/>
    <w:rsid w:val="006E2464"/>
    <w:rsid w:val="006E2474"/>
    <w:rsid w:val="006E31A4"/>
    <w:rsid w:val="006E320D"/>
    <w:rsid w:val="006E381A"/>
    <w:rsid w:val="006E3DA1"/>
    <w:rsid w:val="006E4C3D"/>
    <w:rsid w:val="006E616C"/>
    <w:rsid w:val="006F0531"/>
    <w:rsid w:val="006F1583"/>
    <w:rsid w:val="006F17A8"/>
    <w:rsid w:val="006F1DD7"/>
    <w:rsid w:val="006F4992"/>
    <w:rsid w:val="006F4A67"/>
    <w:rsid w:val="006F4F29"/>
    <w:rsid w:val="006F5164"/>
    <w:rsid w:val="006F531A"/>
    <w:rsid w:val="006F65EF"/>
    <w:rsid w:val="006F6D2A"/>
    <w:rsid w:val="00701612"/>
    <w:rsid w:val="00704727"/>
    <w:rsid w:val="00704D91"/>
    <w:rsid w:val="007074E8"/>
    <w:rsid w:val="007078FE"/>
    <w:rsid w:val="00712571"/>
    <w:rsid w:val="007132FE"/>
    <w:rsid w:val="00713776"/>
    <w:rsid w:val="00713B2F"/>
    <w:rsid w:val="00715231"/>
    <w:rsid w:val="0071533A"/>
    <w:rsid w:val="00715351"/>
    <w:rsid w:val="007155D4"/>
    <w:rsid w:val="007157F3"/>
    <w:rsid w:val="007163DD"/>
    <w:rsid w:val="007201BA"/>
    <w:rsid w:val="00720557"/>
    <w:rsid w:val="00721B16"/>
    <w:rsid w:val="007239E6"/>
    <w:rsid w:val="00724D26"/>
    <w:rsid w:val="007255D8"/>
    <w:rsid w:val="00727F23"/>
    <w:rsid w:val="00730FA8"/>
    <w:rsid w:val="00731F8A"/>
    <w:rsid w:val="00732261"/>
    <w:rsid w:val="00732536"/>
    <w:rsid w:val="00732613"/>
    <w:rsid w:val="00732620"/>
    <w:rsid w:val="007335E8"/>
    <w:rsid w:val="007337F9"/>
    <w:rsid w:val="00734F1C"/>
    <w:rsid w:val="007351DC"/>
    <w:rsid w:val="0073584B"/>
    <w:rsid w:val="00735C77"/>
    <w:rsid w:val="0073655E"/>
    <w:rsid w:val="00737502"/>
    <w:rsid w:val="0074019D"/>
    <w:rsid w:val="007401BB"/>
    <w:rsid w:val="007422C7"/>
    <w:rsid w:val="007434A4"/>
    <w:rsid w:val="00744A1A"/>
    <w:rsid w:val="0074566B"/>
    <w:rsid w:val="00745932"/>
    <w:rsid w:val="00745A5C"/>
    <w:rsid w:val="0074670C"/>
    <w:rsid w:val="00750012"/>
    <w:rsid w:val="007505B2"/>
    <w:rsid w:val="00750EE7"/>
    <w:rsid w:val="0075110F"/>
    <w:rsid w:val="00752332"/>
    <w:rsid w:val="0075338B"/>
    <w:rsid w:val="0075359A"/>
    <w:rsid w:val="007539F4"/>
    <w:rsid w:val="007547DF"/>
    <w:rsid w:val="00755351"/>
    <w:rsid w:val="007554C3"/>
    <w:rsid w:val="00756175"/>
    <w:rsid w:val="0075669C"/>
    <w:rsid w:val="0075736A"/>
    <w:rsid w:val="007608C9"/>
    <w:rsid w:val="00760A8D"/>
    <w:rsid w:val="00760CBA"/>
    <w:rsid w:val="00761DC0"/>
    <w:rsid w:val="007632F2"/>
    <w:rsid w:val="00763345"/>
    <w:rsid w:val="00763740"/>
    <w:rsid w:val="00763822"/>
    <w:rsid w:val="00763D25"/>
    <w:rsid w:val="00763DDC"/>
    <w:rsid w:val="0076531C"/>
    <w:rsid w:val="0077193B"/>
    <w:rsid w:val="00771B2F"/>
    <w:rsid w:val="00771D92"/>
    <w:rsid w:val="0077288E"/>
    <w:rsid w:val="00772A2A"/>
    <w:rsid w:val="00772B26"/>
    <w:rsid w:val="007736D4"/>
    <w:rsid w:val="0077381B"/>
    <w:rsid w:val="00773FC6"/>
    <w:rsid w:val="007743F4"/>
    <w:rsid w:val="007744A4"/>
    <w:rsid w:val="00775C4C"/>
    <w:rsid w:val="007761FB"/>
    <w:rsid w:val="00776DE7"/>
    <w:rsid w:val="00780E4D"/>
    <w:rsid w:val="00781121"/>
    <w:rsid w:val="00781BDD"/>
    <w:rsid w:val="00781FD4"/>
    <w:rsid w:val="0078271D"/>
    <w:rsid w:val="007829CF"/>
    <w:rsid w:val="00782BA9"/>
    <w:rsid w:val="007831F2"/>
    <w:rsid w:val="007850B6"/>
    <w:rsid w:val="00785293"/>
    <w:rsid w:val="00785AED"/>
    <w:rsid w:val="00786BC8"/>
    <w:rsid w:val="00790164"/>
    <w:rsid w:val="00790C0E"/>
    <w:rsid w:val="00791F98"/>
    <w:rsid w:val="00792448"/>
    <w:rsid w:val="007925C5"/>
    <w:rsid w:val="0079283F"/>
    <w:rsid w:val="007932B3"/>
    <w:rsid w:val="00794115"/>
    <w:rsid w:val="00795763"/>
    <w:rsid w:val="0079799D"/>
    <w:rsid w:val="00797B15"/>
    <w:rsid w:val="007A0A45"/>
    <w:rsid w:val="007A156A"/>
    <w:rsid w:val="007A2044"/>
    <w:rsid w:val="007A3B35"/>
    <w:rsid w:val="007A56F7"/>
    <w:rsid w:val="007A5709"/>
    <w:rsid w:val="007A6169"/>
    <w:rsid w:val="007A697B"/>
    <w:rsid w:val="007A6A29"/>
    <w:rsid w:val="007A6D03"/>
    <w:rsid w:val="007B00A6"/>
    <w:rsid w:val="007B2A3F"/>
    <w:rsid w:val="007B358E"/>
    <w:rsid w:val="007B5605"/>
    <w:rsid w:val="007B598F"/>
    <w:rsid w:val="007B6674"/>
    <w:rsid w:val="007B67C8"/>
    <w:rsid w:val="007B70E8"/>
    <w:rsid w:val="007C08CF"/>
    <w:rsid w:val="007C0C1B"/>
    <w:rsid w:val="007C1515"/>
    <w:rsid w:val="007C20D5"/>
    <w:rsid w:val="007C2F1C"/>
    <w:rsid w:val="007C4AED"/>
    <w:rsid w:val="007C4B09"/>
    <w:rsid w:val="007C56D4"/>
    <w:rsid w:val="007C6AB6"/>
    <w:rsid w:val="007C6C9D"/>
    <w:rsid w:val="007D1963"/>
    <w:rsid w:val="007D26A6"/>
    <w:rsid w:val="007D279E"/>
    <w:rsid w:val="007D28EE"/>
    <w:rsid w:val="007D31E2"/>
    <w:rsid w:val="007D3966"/>
    <w:rsid w:val="007D3C0E"/>
    <w:rsid w:val="007D59D4"/>
    <w:rsid w:val="007D5DE7"/>
    <w:rsid w:val="007E0CC0"/>
    <w:rsid w:val="007E249E"/>
    <w:rsid w:val="007E28E2"/>
    <w:rsid w:val="007E2ADE"/>
    <w:rsid w:val="007E2D30"/>
    <w:rsid w:val="007E3815"/>
    <w:rsid w:val="007E5A04"/>
    <w:rsid w:val="007E683A"/>
    <w:rsid w:val="007E68C5"/>
    <w:rsid w:val="007E7786"/>
    <w:rsid w:val="007E77B4"/>
    <w:rsid w:val="007E7B94"/>
    <w:rsid w:val="007F1933"/>
    <w:rsid w:val="007F1A5B"/>
    <w:rsid w:val="007F1D22"/>
    <w:rsid w:val="007F2506"/>
    <w:rsid w:val="007F258A"/>
    <w:rsid w:val="007F44C6"/>
    <w:rsid w:val="007F6749"/>
    <w:rsid w:val="007F6A72"/>
    <w:rsid w:val="0080085C"/>
    <w:rsid w:val="00801862"/>
    <w:rsid w:val="00802269"/>
    <w:rsid w:val="00802333"/>
    <w:rsid w:val="00804FFB"/>
    <w:rsid w:val="00805EE5"/>
    <w:rsid w:val="008061A6"/>
    <w:rsid w:val="00811015"/>
    <w:rsid w:val="00811267"/>
    <w:rsid w:val="00811369"/>
    <w:rsid w:val="00811924"/>
    <w:rsid w:val="00811D30"/>
    <w:rsid w:val="008121B4"/>
    <w:rsid w:val="00812E94"/>
    <w:rsid w:val="008130D3"/>
    <w:rsid w:val="00815229"/>
    <w:rsid w:val="00815526"/>
    <w:rsid w:val="00816D6A"/>
    <w:rsid w:val="0081701D"/>
    <w:rsid w:val="00820AC6"/>
    <w:rsid w:val="0082145D"/>
    <w:rsid w:val="008227F2"/>
    <w:rsid w:val="00822A8E"/>
    <w:rsid w:val="0082435A"/>
    <w:rsid w:val="00824F04"/>
    <w:rsid w:val="0082625F"/>
    <w:rsid w:val="008263E6"/>
    <w:rsid w:val="00826437"/>
    <w:rsid w:val="00826AAF"/>
    <w:rsid w:val="008275AC"/>
    <w:rsid w:val="00827F4C"/>
    <w:rsid w:val="008328F9"/>
    <w:rsid w:val="00832CCD"/>
    <w:rsid w:val="00835BC0"/>
    <w:rsid w:val="00836506"/>
    <w:rsid w:val="0083749E"/>
    <w:rsid w:val="008402FA"/>
    <w:rsid w:val="008403DD"/>
    <w:rsid w:val="00841890"/>
    <w:rsid w:val="00843131"/>
    <w:rsid w:val="0084499F"/>
    <w:rsid w:val="00844BDF"/>
    <w:rsid w:val="0084506D"/>
    <w:rsid w:val="008451DB"/>
    <w:rsid w:val="00845855"/>
    <w:rsid w:val="00845B86"/>
    <w:rsid w:val="00845BAB"/>
    <w:rsid w:val="00846B3C"/>
    <w:rsid w:val="00846C30"/>
    <w:rsid w:val="008517E2"/>
    <w:rsid w:val="00852F46"/>
    <w:rsid w:val="008553E2"/>
    <w:rsid w:val="00857480"/>
    <w:rsid w:val="008630AE"/>
    <w:rsid w:val="00866130"/>
    <w:rsid w:val="00866A08"/>
    <w:rsid w:val="00870886"/>
    <w:rsid w:val="0087121A"/>
    <w:rsid w:val="0087157F"/>
    <w:rsid w:val="008717A5"/>
    <w:rsid w:val="0087446A"/>
    <w:rsid w:val="00874F77"/>
    <w:rsid w:val="0087555C"/>
    <w:rsid w:val="00875A54"/>
    <w:rsid w:val="00876CAF"/>
    <w:rsid w:val="00876E0C"/>
    <w:rsid w:val="00881468"/>
    <w:rsid w:val="00882339"/>
    <w:rsid w:val="00883274"/>
    <w:rsid w:val="00886628"/>
    <w:rsid w:val="00886EDC"/>
    <w:rsid w:val="00887984"/>
    <w:rsid w:val="008879EC"/>
    <w:rsid w:val="00890B2C"/>
    <w:rsid w:val="00892333"/>
    <w:rsid w:val="00892358"/>
    <w:rsid w:val="00892BB5"/>
    <w:rsid w:val="008942B4"/>
    <w:rsid w:val="00894A03"/>
    <w:rsid w:val="00895EC9"/>
    <w:rsid w:val="008966A3"/>
    <w:rsid w:val="00897388"/>
    <w:rsid w:val="008979B9"/>
    <w:rsid w:val="008A08F6"/>
    <w:rsid w:val="008A15D4"/>
    <w:rsid w:val="008A44B4"/>
    <w:rsid w:val="008A7F18"/>
    <w:rsid w:val="008B4A93"/>
    <w:rsid w:val="008B6660"/>
    <w:rsid w:val="008B66A0"/>
    <w:rsid w:val="008B6D21"/>
    <w:rsid w:val="008C0F3A"/>
    <w:rsid w:val="008C110E"/>
    <w:rsid w:val="008C26A1"/>
    <w:rsid w:val="008C278B"/>
    <w:rsid w:val="008C626F"/>
    <w:rsid w:val="008D02D7"/>
    <w:rsid w:val="008D0CDD"/>
    <w:rsid w:val="008D0EB3"/>
    <w:rsid w:val="008D2057"/>
    <w:rsid w:val="008D2478"/>
    <w:rsid w:val="008D33BD"/>
    <w:rsid w:val="008D3449"/>
    <w:rsid w:val="008D4D36"/>
    <w:rsid w:val="008D55E8"/>
    <w:rsid w:val="008D5ACE"/>
    <w:rsid w:val="008D63D9"/>
    <w:rsid w:val="008D682F"/>
    <w:rsid w:val="008E09BE"/>
    <w:rsid w:val="008E21EF"/>
    <w:rsid w:val="008E3B77"/>
    <w:rsid w:val="008E4879"/>
    <w:rsid w:val="008E4BFB"/>
    <w:rsid w:val="008E72CF"/>
    <w:rsid w:val="008F1443"/>
    <w:rsid w:val="008F160A"/>
    <w:rsid w:val="008F168A"/>
    <w:rsid w:val="008F1DEA"/>
    <w:rsid w:val="008F316F"/>
    <w:rsid w:val="008F367B"/>
    <w:rsid w:val="008F6607"/>
    <w:rsid w:val="008F6C48"/>
    <w:rsid w:val="00901B9D"/>
    <w:rsid w:val="0090236C"/>
    <w:rsid w:val="00903243"/>
    <w:rsid w:val="00904F89"/>
    <w:rsid w:val="00905069"/>
    <w:rsid w:val="0090529D"/>
    <w:rsid w:val="0091005B"/>
    <w:rsid w:val="00913DCA"/>
    <w:rsid w:val="00913FE0"/>
    <w:rsid w:val="00914809"/>
    <w:rsid w:val="00915382"/>
    <w:rsid w:val="00915BC6"/>
    <w:rsid w:val="00917482"/>
    <w:rsid w:val="009217F2"/>
    <w:rsid w:val="00924043"/>
    <w:rsid w:val="00926FB0"/>
    <w:rsid w:val="00927DF8"/>
    <w:rsid w:val="009308E8"/>
    <w:rsid w:val="0093096D"/>
    <w:rsid w:val="00930F33"/>
    <w:rsid w:val="009316B4"/>
    <w:rsid w:val="00932259"/>
    <w:rsid w:val="00932C7E"/>
    <w:rsid w:val="00933B42"/>
    <w:rsid w:val="009346D6"/>
    <w:rsid w:val="009354CF"/>
    <w:rsid w:val="0094165E"/>
    <w:rsid w:val="009421D8"/>
    <w:rsid w:val="009424F0"/>
    <w:rsid w:val="00942DD3"/>
    <w:rsid w:val="009441F3"/>
    <w:rsid w:val="00944397"/>
    <w:rsid w:val="009457EF"/>
    <w:rsid w:val="009461F1"/>
    <w:rsid w:val="00950421"/>
    <w:rsid w:val="009507EF"/>
    <w:rsid w:val="00951F45"/>
    <w:rsid w:val="009526EF"/>
    <w:rsid w:val="00953C6B"/>
    <w:rsid w:val="00954669"/>
    <w:rsid w:val="00954E01"/>
    <w:rsid w:val="00955FD4"/>
    <w:rsid w:val="0095751F"/>
    <w:rsid w:val="00957558"/>
    <w:rsid w:val="009577DD"/>
    <w:rsid w:val="0096028F"/>
    <w:rsid w:val="00961B03"/>
    <w:rsid w:val="00962535"/>
    <w:rsid w:val="0096370D"/>
    <w:rsid w:val="00963B62"/>
    <w:rsid w:val="00966F52"/>
    <w:rsid w:val="009673E2"/>
    <w:rsid w:val="009674F5"/>
    <w:rsid w:val="00967EF3"/>
    <w:rsid w:val="0097018B"/>
    <w:rsid w:val="0097036A"/>
    <w:rsid w:val="00971D5B"/>
    <w:rsid w:val="0097321E"/>
    <w:rsid w:val="0097344B"/>
    <w:rsid w:val="00973A29"/>
    <w:rsid w:val="00975AB2"/>
    <w:rsid w:val="00975B98"/>
    <w:rsid w:val="009776DF"/>
    <w:rsid w:val="00977707"/>
    <w:rsid w:val="00981377"/>
    <w:rsid w:val="00983746"/>
    <w:rsid w:val="00984BE2"/>
    <w:rsid w:val="009853B9"/>
    <w:rsid w:val="00990F4D"/>
    <w:rsid w:val="00991A47"/>
    <w:rsid w:val="00992D46"/>
    <w:rsid w:val="00996285"/>
    <w:rsid w:val="00996438"/>
    <w:rsid w:val="009967E8"/>
    <w:rsid w:val="0099794E"/>
    <w:rsid w:val="00997CC2"/>
    <w:rsid w:val="00997D1C"/>
    <w:rsid w:val="00997EE9"/>
    <w:rsid w:val="00997FB5"/>
    <w:rsid w:val="009A1C25"/>
    <w:rsid w:val="009A4238"/>
    <w:rsid w:val="009A68AF"/>
    <w:rsid w:val="009A7262"/>
    <w:rsid w:val="009B0966"/>
    <w:rsid w:val="009B107A"/>
    <w:rsid w:val="009B1110"/>
    <w:rsid w:val="009B1364"/>
    <w:rsid w:val="009B4F97"/>
    <w:rsid w:val="009B5F4A"/>
    <w:rsid w:val="009B6A70"/>
    <w:rsid w:val="009B77A1"/>
    <w:rsid w:val="009C102C"/>
    <w:rsid w:val="009C107E"/>
    <w:rsid w:val="009C1705"/>
    <w:rsid w:val="009C253A"/>
    <w:rsid w:val="009C25B3"/>
    <w:rsid w:val="009C3BB2"/>
    <w:rsid w:val="009C57ED"/>
    <w:rsid w:val="009C796C"/>
    <w:rsid w:val="009C7FDE"/>
    <w:rsid w:val="009D0592"/>
    <w:rsid w:val="009D072B"/>
    <w:rsid w:val="009D1C32"/>
    <w:rsid w:val="009D219B"/>
    <w:rsid w:val="009D2283"/>
    <w:rsid w:val="009D2542"/>
    <w:rsid w:val="009D2F89"/>
    <w:rsid w:val="009D4C7D"/>
    <w:rsid w:val="009D5703"/>
    <w:rsid w:val="009D5D93"/>
    <w:rsid w:val="009D6516"/>
    <w:rsid w:val="009D7500"/>
    <w:rsid w:val="009D761B"/>
    <w:rsid w:val="009D77A7"/>
    <w:rsid w:val="009D79BE"/>
    <w:rsid w:val="009E0E44"/>
    <w:rsid w:val="009E142E"/>
    <w:rsid w:val="009E35DB"/>
    <w:rsid w:val="009E453A"/>
    <w:rsid w:val="009F053C"/>
    <w:rsid w:val="009F17B6"/>
    <w:rsid w:val="009F19F5"/>
    <w:rsid w:val="009F24C4"/>
    <w:rsid w:val="009F5AEA"/>
    <w:rsid w:val="009F5E55"/>
    <w:rsid w:val="009F6FC3"/>
    <w:rsid w:val="009F7144"/>
    <w:rsid w:val="009F7FE8"/>
    <w:rsid w:val="00A006AF"/>
    <w:rsid w:val="00A00D6C"/>
    <w:rsid w:val="00A012B0"/>
    <w:rsid w:val="00A01A3D"/>
    <w:rsid w:val="00A0357C"/>
    <w:rsid w:val="00A037AB"/>
    <w:rsid w:val="00A059F0"/>
    <w:rsid w:val="00A05A80"/>
    <w:rsid w:val="00A06504"/>
    <w:rsid w:val="00A06E9A"/>
    <w:rsid w:val="00A07802"/>
    <w:rsid w:val="00A10828"/>
    <w:rsid w:val="00A109FF"/>
    <w:rsid w:val="00A1175C"/>
    <w:rsid w:val="00A132F5"/>
    <w:rsid w:val="00A15BE6"/>
    <w:rsid w:val="00A15C62"/>
    <w:rsid w:val="00A15E59"/>
    <w:rsid w:val="00A15FFF"/>
    <w:rsid w:val="00A16485"/>
    <w:rsid w:val="00A16B78"/>
    <w:rsid w:val="00A21007"/>
    <w:rsid w:val="00A219AE"/>
    <w:rsid w:val="00A222EA"/>
    <w:rsid w:val="00A22379"/>
    <w:rsid w:val="00A250F9"/>
    <w:rsid w:val="00A254FA"/>
    <w:rsid w:val="00A25B00"/>
    <w:rsid w:val="00A2613E"/>
    <w:rsid w:val="00A269A4"/>
    <w:rsid w:val="00A27C3D"/>
    <w:rsid w:val="00A27DD9"/>
    <w:rsid w:val="00A30867"/>
    <w:rsid w:val="00A3234A"/>
    <w:rsid w:val="00A3281B"/>
    <w:rsid w:val="00A3282E"/>
    <w:rsid w:val="00A32AEE"/>
    <w:rsid w:val="00A32DC1"/>
    <w:rsid w:val="00A336B5"/>
    <w:rsid w:val="00A341D6"/>
    <w:rsid w:val="00A34290"/>
    <w:rsid w:val="00A35E46"/>
    <w:rsid w:val="00A35FF9"/>
    <w:rsid w:val="00A364EA"/>
    <w:rsid w:val="00A36ED3"/>
    <w:rsid w:val="00A4017A"/>
    <w:rsid w:val="00A40F2D"/>
    <w:rsid w:val="00A41721"/>
    <w:rsid w:val="00A41835"/>
    <w:rsid w:val="00A42D3F"/>
    <w:rsid w:val="00A4335B"/>
    <w:rsid w:val="00A44C21"/>
    <w:rsid w:val="00A45195"/>
    <w:rsid w:val="00A457E4"/>
    <w:rsid w:val="00A462B7"/>
    <w:rsid w:val="00A46660"/>
    <w:rsid w:val="00A46B62"/>
    <w:rsid w:val="00A46F74"/>
    <w:rsid w:val="00A47A22"/>
    <w:rsid w:val="00A47BA9"/>
    <w:rsid w:val="00A47CC0"/>
    <w:rsid w:val="00A51DD2"/>
    <w:rsid w:val="00A52C05"/>
    <w:rsid w:val="00A55178"/>
    <w:rsid w:val="00A558D8"/>
    <w:rsid w:val="00A55DE7"/>
    <w:rsid w:val="00A55F4A"/>
    <w:rsid w:val="00A56354"/>
    <w:rsid w:val="00A57561"/>
    <w:rsid w:val="00A579B9"/>
    <w:rsid w:val="00A6023A"/>
    <w:rsid w:val="00A60A99"/>
    <w:rsid w:val="00A6105E"/>
    <w:rsid w:val="00A6157F"/>
    <w:rsid w:val="00A61954"/>
    <w:rsid w:val="00A61BD6"/>
    <w:rsid w:val="00A62ADD"/>
    <w:rsid w:val="00A63BFB"/>
    <w:rsid w:val="00A63C2E"/>
    <w:rsid w:val="00A645D5"/>
    <w:rsid w:val="00A64852"/>
    <w:rsid w:val="00A64FCD"/>
    <w:rsid w:val="00A6611B"/>
    <w:rsid w:val="00A67528"/>
    <w:rsid w:val="00A70686"/>
    <w:rsid w:val="00A7122F"/>
    <w:rsid w:val="00A71473"/>
    <w:rsid w:val="00A7176E"/>
    <w:rsid w:val="00A718A2"/>
    <w:rsid w:val="00A71C20"/>
    <w:rsid w:val="00A75A40"/>
    <w:rsid w:val="00A75FBA"/>
    <w:rsid w:val="00A77DFE"/>
    <w:rsid w:val="00A8040A"/>
    <w:rsid w:val="00A80911"/>
    <w:rsid w:val="00A80967"/>
    <w:rsid w:val="00A80FA8"/>
    <w:rsid w:val="00A81295"/>
    <w:rsid w:val="00A8164F"/>
    <w:rsid w:val="00A819DE"/>
    <w:rsid w:val="00A82975"/>
    <w:rsid w:val="00A82CF1"/>
    <w:rsid w:val="00A83877"/>
    <w:rsid w:val="00A83D37"/>
    <w:rsid w:val="00A843FC"/>
    <w:rsid w:val="00A84A25"/>
    <w:rsid w:val="00A85E47"/>
    <w:rsid w:val="00A87568"/>
    <w:rsid w:val="00A9060E"/>
    <w:rsid w:val="00A90725"/>
    <w:rsid w:val="00A90E7A"/>
    <w:rsid w:val="00A91D03"/>
    <w:rsid w:val="00A92E50"/>
    <w:rsid w:val="00A93891"/>
    <w:rsid w:val="00A94856"/>
    <w:rsid w:val="00A954AA"/>
    <w:rsid w:val="00A95D24"/>
    <w:rsid w:val="00A960EF"/>
    <w:rsid w:val="00A9651C"/>
    <w:rsid w:val="00AA1D74"/>
    <w:rsid w:val="00AA48DD"/>
    <w:rsid w:val="00AA4A49"/>
    <w:rsid w:val="00AA535B"/>
    <w:rsid w:val="00AA65E5"/>
    <w:rsid w:val="00AA683E"/>
    <w:rsid w:val="00AA6BE8"/>
    <w:rsid w:val="00AB04A5"/>
    <w:rsid w:val="00AB09F6"/>
    <w:rsid w:val="00AB1830"/>
    <w:rsid w:val="00AB321A"/>
    <w:rsid w:val="00AB4936"/>
    <w:rsid w:val="00AB4DFA"/>
    <w:rsid w:val="00AB5B99"/>
    <w:rsid w:val="00AB7C9B"/>
    <w:rsid w:val="00AC0782"/>
    <w:rsid w:val="00AC0D8B"/>
    <w:rsid w:val="00AC0DB4"/>
    <w:rsid w:val="00AC14F5"/>
    <w:rsid w:val="00AC25CB"/>
    <w:rsid w:val="00AC2665"/>
    <w:rsid w:val="00AC33CE"/>
    <w:rsid w:val="00AC340F"/>
    <w:rsid w:val="00AC5031"/>
    <w:rsid w:val="00AC6B9A"/>
    <w:rsid w:val="00AD1860"/>
    <w:rsid w:val="00AD2EB7"/>
    <w:rsid w:val="00AD3214"/>
    <w:rsid w:val="00AD3A88"/>
    <w:rsid w:val="00AD3CB2"/>
    <w:rsid w:val="00AD5295"/>
    <w:rsid w:val="00AD5942"/>
    <w:rsid w:val="00AD61BE"/>
    <w:rsid w:val="00AD6A93"/>
    <w:rsid w:val="00AD7119"/>
    <w:rsid w:val="00AD7178"/>
    <w:rsid w:val="00AD7778"/>
    <w:rsid w:val="00AD7EED"/>
    <w:rsid w:val="00AE06A6"/>
    <w:rsid w:val="00AE1162"/>
    <w:rsid w:val="00AE1E00"/>
    <w:rsid w:val="00AE2146"/>
    <w:rsid w:val="00AE2E39"/>
    <w:rsid w:val="00AE407C"/>
    <w:rsid w:val="00AE4A81"/>
    <w:rsid w:val="00AE5004"/>
    <w:rsid w:val="00AE63A0"/>
    <w:rsid w:val="00AE71CE"/>
    <w:rsid w:val="00AF0BCC"/>
    <w:rsid w:val="00AF0BFE"/>
    <w:rsid w:val="00AF2F4D"/>
    <w:rsid w:val="00AF4725"/>
    <w:rsid w:val="00AF79C0"/>
    <w:rsid w:val="00B014EA"/>
    <w:rsid w:val="00B034A0"/>
    <w:rsid w:val="00B0399E"/>
    <w:rsid w:val="00B04171"/>
    <w:rsid w:val="00B04757"/>
    <w:rsid w:val="00B051DC"/>
    <w:rsid w:val="00B06F3C"/>
    <w:rsid w:val="00B07328"/>
    <w:rsid w:val="00B0794B"/>
    <w:rsid w:val="00B079C8"/>
    <w:rsid w:val="00B102E1"/>
    <w:rsid w:val="00B10AD6"/>
    <w:rsid w:val="00B129DE"/>
    <w:rsid w:val="00B135BF"/>
    <w:rsid w:val="00B13974"/>
    <w:rsid w:val="00B146CE"/>
    <w:rsid w:val="00B14C91"/>
    <w:rsid w:val="00B16A17"/>
    <w:rsid w:val="00B2173E"/>
    <w:rsid w:val="00B21B12"/>
    <w:rsid w:val="00B22AA7"/>
    <w:rsid w:val="00B22AAD"/>
    <w:rsid w:val="00B24ED0"/>
    <w:rsid w:val="00B25BDC"/>
    <w:rsid w:val="00B25C36"/>
    <w:rsid w:val="00B25E99"/>
    <w:rsid w:val="00B30B60"/>
    <w:rsid w:val="00B30BB7"/>
    <w:rsid w:val="00B31142"/>
    <w:rsid w:val="00B3125F"/>
    <w:rsid w:val="00B31586"/>
    <w:rsid w:val="00B32E74"/>
    <w:rsid w:val="00B32ED8"/>
    <w:rsid w:val="00B349D0"/>
    <w:rsid w:val="00B35833"/>
    <w:rsid w:val="00B36B18"/>
    <w:rsid w:val="00B37730"/>
    <w:rsid w:val="00B37DE6"/>
    <w:rsid w:val="00B413FD"/>
    <w:rsid w:val="00B41791"/>
    <w:rsid w:val="00B42788"/>
    <w:rsid w:val="00B43BF2"/>
    <w:rsid w:val="00B445BB"/>
    <w:rsid w:val="00B446FA"/>
    <w:rsid w:val="00B454AA"/>
    <w:rsid w:val="00B45E44"/>
    <w:rsid w:val="00B47BE3"/>
    <w:rsid w:val="00B50FE1"/>
    <w:rsid w:val="00B522E8"/>
    <w:rsid w:val="00B525AA"/>
    <w:rsid w:val="00B54704"/>
    <w:rsid w:val="00B56B52"/>
    <w:rsid w:val="00B570A3"/>
    <w:rsid w:val="00B5745F"/>
    <w:rsid w:val="00B57A91"/>
    <w:rsid w:val="00B608DD"/>
    <w:rsid w:val="00B60A5F"/>
    <w:rsid w:val="00B61F9F"/>
    <w:rsid w:val="00B626EF"/>
    <w:rsid w:val="00B62A2B"/>
    <w:rsid w:val="00B6404B"/>
    <w:rsid w:val="00B645D3"/>
    <w:rsid w:val="00B64EEC"/>
    <w:rsid w:val="00B65C95"/>
    <w:rsid w:val="00B660CD"/>
    <w:rsid w:val="00B66364"/>
    <w:rsid w:val="00B665D3"/>
    <w:rsid w:val="00B66BA0"/>
    <w:rsid w:val="00B71892"/>
    <w:rsid w:val="00B72534"/>
    <w:rsid w:val="00B7265F"/>
    <w:rsid w:val="00B7293C"/>
    <w:rsid w:val="00B732E4"/>
    <w:rsid w:val="00B7369B"/>
    <w:rsid w:val="00B747DC"/>
    <w:rsid w:val="00B74CD9"/>
    <w:rsid w:val="00B754B8"/>
    <w:rsid w:val="00B75692"/>
    <w:rsid w:val="00B760A1"/>
    <w:rsid w:val="00B76ACF"/>
    <w:rsid w:val="00B76FAB"/>
    <w:rsid w:val="00B802C6"/>
    <w:rsid w:val="00B80BA5"/>
    <w:rsid w:val="00B848C5"/>
    <w:rsid w:val="00B85FA9"/>
    <w:rsid w:val="00B86017"/>
    <w:rsid w:val="00B864E1"/>
    <w:rsid w:val="00B86C1F"/>
    <w:rsid w:val="00B87333"/>
    <w:rsid w:val="00B91001"/>
    <w:rsid w:val="00B913A0"/>
    <w:rsid w:val="00B94F8E"/>
    <w:rsid w:val="00B96967"/>
    <w:rsid w:val="00B96C9F"/>
    <w:rsid w:val="00B97399"/>
    <w:rsid w:val="00BA01CD"/>
    <w:rsid w:val="00BA0A70"/>
    <w:rsid w:val="00BA103D"/>
    <w:rsid w:val="00BA381D"/>
    <w:rsid w:val="00BA4BE0"/>
    <w:rsid w:val="00BA50A7"/>
    <w:rsid w:val="00BA55D9"/>
    <w:rsid w:val="00BA6DFF"/>
    <w:rsid w:val="00BA7CB5"/>
    <w:rsid w:val="00BB0399"/>
    <w:rsid w:val="00BB1DF4"/>
    <w:rsid w:val="00BB2C59"/>
    <w:rsid w:val="00BB3BDC"/>
    <w:rsid w:val="00BB49D3"/>
    <w:rsid w:val="00BB725F"/>
    <w:rsid w:val="00BB72E2"/>
    <w:rsid w:val="00BC0AA3"/>
    <w:rsid w:val="00BC109C"/>
    <w:rsid w:val="00BC118B"/>
    <w:rsid w:val="00BC34D1"/>
    <w:rsid w:val="00BC3794"/>
    <w:rsid w:val="00BC3B49"/>
    <w:rsid w:val="00BC6917"/>
    <w:rsid w:val="00BC7797"/>
    <w:rsid w:val="00BD01F6"/>
    <w:rsid w:val="00BD2E8C"/>
    <w:rsid w:val="00BD3879"/>
    <w:rsid w:val="00BD3D9B"/>
    <w:rsid w:val="00BD47B9"/>
    <w:rsid w:val="00BD4FB9"/>
    <w:rsid w:val="00BD640B"/>
    <w:rsid w:val="00BD64B1"/>
    <w:rsid w:val="00BD6CFB"/>
    <w:rsid w:val="00BD6E8E"/>
    <w:rsid w:val="00BE064E"/>
    <w:rsid w:val="00BE087C"/>
    <w:rsid w:val="00BE15A8"/>
    <w:rsid w:val="00BE15E2"/>
    <w:rsid w:val="00BE23D1"/>
    <w:rsid w:val="00BE2BEE"/>
    <w:rsid w:val="00BE3FC9"/>
    <w:rsid w:val="00BE4265"/>
    <w:rsid w:val="00BE4E3A"/>
    <w:rsid w:val="00BE56D3"/>
    <w:rsid w:val="00BE5D28"/>
    <w:rsid w:val="00BE6D4C"/>
    <w:rsid w:val="00BE7A71"/>
    <w:rsid w:val="00BE7F5C"/>
    <w:rsid w:val="00BF1572"/>
    <w:rsid w:val="00BF1860"/>
    <w:rsid w:val="00BF2B50"/>
    <w:rsid w:val="00BF2EBD"/>
    <w:rsid w:val="00BF357A"/>
    <w:rsid w:val="00BF390E"/>
    <w:rsid w:val="00BF3D5F"/>
    <w:rsid w:val="00BF4E33"/>
    <w:rsid w:val="00BF5000"/>
    <w:rsid w:val="00BF5E3F"/>
    <w:rsid w:val="00BF7200"/>
    <w:rsid w:val="00BF72CD"/>
    <w:rsid w:val="00BF78A5"/>
    <w:rsid w:val="00C0013E"/>
    <w:rsid w:val="00C004B3"/>
    <w:rsid w:val="00C0073C"/>
    <w:rsid w:val="00C00ECD"/>
    <w:rsid w:val="00C02D1C"/>
    <w:rsid w:val="00C0308D"/>
    <w:rsid w:val="00C03266"/>
    <w:rsid w:val="00C05060"/>
    <w:rsid w:val="00C0522E"/>
    <w:rsid w:val="00C055FC"/>
    <w:rsid w:val="00C062DF"/>
    <w:rsid w:val="00C073B1"/>
    <w:rsid w:val="00C07967"/>
    <w:rsid w:val="00C10A49"/>
    <w:rsid w:val="00C12473"/>
    <w:rsid w:val="00C14297"/>
    <w:rsid w:val="00C14845"/>
    <w:rsid w:val="00C15DEE"/>
    <w:rsid w:val="00C167FB"/>
    <w:rsid w:val="00C17409"/>
    <w:rsid w:val="00C17CED"/>
    <w:rsid w:val="00C201F2"/>
    <w:rsid w:val="00C2033B"/>
    <w:rsid w:val="00C220E7"/>
    <w:rsid w:val="00C22297"/>
    <w:rsid w:val="00C22CA4"/>
    <w:rsid w:val="00C233B1"/>
    <w:rsid w:val="00C2443F"/>
    <w:rsid w:val="00C2470E"/>
    <w:rsid w:val="00C24898"/>
    <w:rsid w:val="00C2537D"/>
    <w:rsid w:val="00C265E3"/>
    <w:rsid w:val="00C27C75"/>
    <w:rsid w:val="00C301D2"/>
    <w:rsid w:val="00C30F04"/>
    <w:rsid w:val="00C32541"/>
    <w:rsid w:val="00C329F8"/>
    <w:rsid w:val="00C32D5B"/>
    <w:rsid w:val="00C332CB"/>
    <w:rsid w:val="00C3411F"/>
    <w:rsid w:val="00C349C1"/>
    <w:rsid w:val="00C35DE5"/>
    <w:rsid w:val="00C35E15"/>
    <w:rsid w:val="00C36157"/>
    <w:rsid w:val="00C362FE"/>
    <w:rsid w:val="00C368DC"/>
    <w:rsid w:val="00C36D64"/>
    <w:rsid w:val="00C36E54"/>
    <w:rsid w:val="00C37A62"/>
    <w:rsid w:val="00C45083"/>
    <w:rsid w:val="00C46939"/>
    <w:rsid w:val="00C470AD"/>
    <w:rsid w:val="00C472BF"/>
    <w:rsid w:val="00C51ED0"/>
    <w:rsid w:val="00C52846"/>
    <w:rsid w:val="00C53C81"/>
    <w:rsid w:val="00C54405"/>
    <w:rsid w:val="00C54C24"/>
    <w:rsid w:val="00C54C30"/>
    <w:rsid w:val="00C55F09"/>
    <w:rsid w:val="00C560C0"/>
    <w:rsid w:val="00C56910"/>
    <w:rsid w:val="00C57CFF"/>
    <w:rsid w:val="00C609AE"/>
    <w:rsid w:val="00C60BBB"/>
    <w:rsid w:val="00C62EC3"/>
    <w:rsid w:val="00C63501"/>
    <w:rsid w:val="00C643D1"/>
    <w:rsid w:val="00C665EB"/>
    <w:rsid w:val="00C66A49"/>
    <w:rsid w:val="00C66CC1"/>
    <w:rsid w:val="00C672E4"/>
    <w:rsid w:val="00C7003B"/>
    <w:rsid w:val="00C71868"/>
    <w:rsid w:val="00C718A0"/>
    <w:rsid w:val="00C72DEB"/>
    <w:rsid w:val="00C7312E"/>
    <w:rsid w:val="00C73646"/>
    <w:rsid w:val="00C737B9"/>
    <w:rsid w:val="00C74227"/>
    <w:rsid w:val="00C74AD6"/>
    <w:rsid w:val="00C74C10"/>
    <w:rsid w:val="00C74D5F"/>
    <w:rsid w:val="00C758E4"/>
    <w:rsid w:val="00C75F8C"/>
    <w:rsid w:val="00C7676F"/>
    <w:rsid w:val="00C768B7"/>
    <w:rsid w:val="00C76F8E"/>
    <w:rsid w:val="00C7723E"/>
    <w:rsid w:val="00C82B4B"/>
    <w:rsid w:val="00C83564"/>
    <w:rsid w:val="00C846F2"/>
    <w:rsid w:val="00C84FB3"/>
    <w:rsid w:val="00C85765"/>
    <w:rsid w:val="00C862D5"/>
    <w:rsid w:val="00C871A8"/>
    <w:rsid w:val="00C91024"/>
    <w:rsid w:val="00C910CE"/>
    <w:rsid w:val="00C9133C"/>
    <w:rsid w:val="00C92D08"/>
    <w:rsid w:val="00C93087"/>
    <w:rsid w:val="00C935BA"/>
    <w:rsid w:val="00C93647"/>
    <w:rsid w:val="00C937B8"/>
    <w:rsid w:val="00C94C1D"/>
    <w:rsid w:val="00C955DE"/>
    <w:rsid w:val="00C96D43"/>
    <w:rsid w:val="00C97019"/>
    <w:rsid w:val="00C9744D"/>
    <w:rsid w:val="00CA0193"/>
    <w:rsid w:val="00CA0C10"/>
    <w:rsid w:val="00CA2DDF"/>
    <w:rsid w:val="00CA36E2"/>
    <w:rsid w:val="00CA6372"/>
    <w:rsid w:val="00CA6403"/>
    <w:rsid w:val="00CA65B0"/>
    <w:rsid w:val="00CA6F51"/>
    <w:rsid w:val="00CB0A0B"/>
    <w:rsid w:val="00CB1555"/>
    <w:rsid w:val="00CB3608"/>
    <w:rsid w:val="00CB3726"/>
    <w:rsid w:val="00CB4286"/>
    <w:rsid w:val="00CB4D6E"/>
    <w:rsid w:val="00CB5B1D"/>
    <w:rsid w:val="00CB6107"/>
    <w:rsid w:val="00CB635C"/>
    <w:rsid w:val="00CB766A"/>
    <w:rsid w:val="00CB7E2A"/>
    <w:rsid w:val="00CC062C"/>
    <w:rsid w:val="00CC0855"/>
    <w:rsid w:val="00CC13F3"/>
    <w:rsid w:val="00CC150A"/>
    <w:rsid w:val="00CC3CDF"/>
    <w:rsid w:val="00CC47E9"/>
    <w:rsid w:val="00CC5FE0"/>
    <w:rsid w:val="00CD354B"/>
    <w:rsid w:val="00CD41EA"/>
    <w:rsid w:val="00CD4FE2"/>
    <w:rsid w:val="00CD55AA"/>
    <w:rsid w:val="00CD5A4E"/>
    <w:rsid w:val="00CD7219"/>
    <w:rsid w:val="00CD751D"/>
    <w:rsid w:val="00CD795D"/>
    <w:rsid w:val="00CE0071"/>
    <w:rsid w:val="00CE1D05"/>
    <w:rsid w:val="00CE2848"/>
    <w:rsid w:val="00CE2DE0"/>
    <w:rsid w:val="00CE412E"/>
    <w:rsid w:val="00CE4282"/>
    <w:rsid w:val="00CE4B17"/>
    <w:rsid w:val="00CE50A5"/>
    <w:rsid w:val="00CE53DE"/>
    <w:rsid w:val="00CE6550"/>
    <w:rsid w:val="00CF0065"/>
    <w:rsid w:val="00CF2245"/>
    <w:rsid w:val="00CF2472"/>
    <w:rsid w:val="00CF2879"/>
    <w:rsid w:val="00CF309F"/>
    <w:rsid w:val="00CF3D40"/>
    <w:rsid w:val="00CF4151"/>
    <w:rsid w:val="00CF4F15"/>
    <w:rsid w:val="00CF546C"/>
    <w:rsid w:val="00CF6928"/>
    <w:rsid w:val="00CF6AD2"/>
    <w:rsid w:val="00D0204D"/>
    <w:rsid w:val="00D02A2B"/>
    <w:rsid w:val="00D02BE1"/>
    <w:rsid w:val="00D03CB9"/>
    <w:rsid w:val="00D040E7"/>
    <w:rsid w:val="00D043A0"/>
    <w:rsid w:val="00D0472C"/>
    <w:rsid w:val="00D0562B"/>
    <w:rsid w:val="00D22B8C"/>
    <w:rsid w:val="00D230E5"/>
    <w:rsid w:val="00D234BB"/>
    <w:rsid w:val="00D26D23"/>
    <w:rsid w:val="00D26FE1"/>
    <w:rsid w:val="00D2754A"/>
    <w:rsid w:val="00D3164A"/>
    <w:rsid w:val="00D317A7"/>
    <w:rsid w:val="00D3202B"/>
    <w:rsid w:val="00D32CD0"/>
    <w:rsid w:val="00D33C52"/>
    <w:rsid w:val="00D341FF"/>
    <w:rsid w:val="00D34B06"/>
    <w:rsid w:val="00D34CBA"/>
    <w:rsid w:val="00D3510D"/>
    <w:rsid w:val="00D3536C"/>
    <w:rsid w:val="00D35620"/>
    <w:rsid w:val="00D368C4"/>
    <w:rsid w:val="00D379F7"/>
    <w:rsid w:val="00D37CD1"/>
    <w:rsid w:val="00D40E1D"/>
    <w:rsid w:val="00D41453"/>
    <w:rsid w:val="00D423DE"/>
    <w:rsid w:val="00D42B7B"/>
    <w:rsid w:val="00D42DC2"/>
    <w:rsid w:val="00D42F1A"/>
    <w:rsid w:val="00D4693D"/>
    <w:rsid w:val="00D47D4E"/>
    <w:rsid w:val="00D51300"/>
    <w:rsid w:val="00D51610"/>
    <w:rsid w:val="00D51792"/>
    <w:rsid w:val="00D530A6"/>
    <w:rsid w:val="00D536A3"/>
    <w:rsid w:val="00D55EBB"/>
    <w:rsid w:val="00D56C91"/>
    <w:rsid w:val="00D56F8E"/>
    <w:rsid w:val="00D57422"/>
    <w:rsid w:val="00D57DED"/>
    <w:rsid w:val="00D57EF9"/>
    <w:rsid w:val="00D60ADA"/>
    <w:rsid w:val="00D619F0"/>
    <w:rsid w:val="00D630AC"/>
    <w:rsid w:val="00D63292"/>
    <w:rsid w:val="00D640BF"/>
    <w:rsid w:val="00D65B04"/>
    <w:rsid w:val="00D65B7B"/>
    <w:rsid w:val="00D6716C"/>
    <w:rsid w:val="00D671EA"/>
    <w:rsid w:val="00D712CB"/>
    <w:rsid w:val="00D712EC"/>
    <w:rsid w:val="00D715D3"/>
    <w:rsid w:val="00D735D5"/>
    <w:rsid w:val="00D73845"/>
    <w:rsid w:val="00D73B90"/>
    <w:rsid w:val="00D74EED"/>
    <w:rsid w:val="00D752F0"/>
    <w:rsid w:val="00D776F8"/>
    <w:rsid w:val="00D81137"/>
    <w:rsid w:val="00D82566"/>
    <w:rsid w:val="00D82F7A"/>
    <w:rsid w:val="00D83018"/>
    <w:rsid w:val="00D83E75"/>
    <w:rsid w:val="00D841DF"/>
    <w:rsid w:val="00D87785"/>
    <w:rsid w:val="00D90212"/>
    <w:rsid w:val="00D91D73"/>
    <w:rsid w:val="00D92757"/>
    <w:rsid w:val="00D92F11"/>
    <w:rsid w:val="00D93E56"/>
    <w:rsid w:val="00D943B9"/>
    <w:rsid w:val="00D94C66"/>
    <w:rsid w:val="00D94CAB"/>
    <w:rsid w:val="00D9518F"/>
    <w:rsid w:val="00D96B9B"/>
    <w:rsid w:val="00DA04F7"/>
    <w:rsid w:val="00DA199D"/>
    <w:rsid w:val="00DA1B76"/>
    <w:rsid w:val="00DA38D8"/>
    <w:rsid w:val="00DA6284"/>
    <w:rsid w:val="00DB057F"/>
    <w:rsid w:val="00DB1B25"/>
    <w:rsid w:val="00DB209D"/>
    <w:rsid w:val="00DB2545"/>
    <w:rsid w:val="00DB28C9"/>
    <w:rsid w:val="00DB495C"/>
    <w:rsid w:val="00DB57BD"/>
    <w:rsid w:val="00DB653B"/>
    <w:rsid w:val="00DB6F61"/>
    <w:rsid w:val="00DB7F0D"/>
    <w:rsid w:val="00DC00E2"/>
    <w:rsid w:val="00DC098B"/>
    <w:rsid w:val="00DC1051"/>
    <w:rsid w:val="00DC1671"/>
    <w:rsid w:val="00DC1961"/>
    <w:rsid w:val="00DC2EC2"/>
    <w:rsid w:val="00DC4D05"/>
    <w:rsid w:val="00DC4F69"/>
    <w:rsid w:val="00DC6EA7"/>
    <w:rsid w:val="00DD01EC"/>
    <w:rsid w:val="00DD0592"/>
    <w:rsid w:val="00DD0B8A"/>
    <w:rsid w:val="00DD10CC"/>
    <w:rsid w:val="00DD1377"/>
    <w:rsid w:val="00DD28B2"/>
    <w:rsid w:val="00DD326C"/>
    <w:rsid w:val="00DD3D31"/>
    <w:rsid w:val="00DD4282"/>
    <w:rsid w:val="00DD5146"/>
    <w:rsid w:val="00DD5171"/>
    <w:rsid w:val="00DD6137"/>
    <w:rsid w:val="00DD61D4"/>
    <w:rsid w:val="00DE037E"/>
    <w:rsid w:val="00DE08C8"/>
    <w:rsid w:val="00DE0BE7"/>
    <w:rsid w:val="00DE1B68"/>
    <w:rsid w:val="00DE28A0"/>
    <w:rsid w:val="00DE66A1"/>
    <w:rsid w:val="00DE6B1E"/>
    <w:rsid w:val="00DE736F"/>
    <w:rsid w:val="00DE7476"/>
    <w:rsid w:val="00DE7E52"/>
    <w:rsid w:val="00DF0132"/>
    <w:rsid w:val="00DF0B34"/>
    <w:rsid w:val="00DF17F1"/>
    <w:rsid w:val="00DF199A"/>
    <w:rsid w:val="00DF22A2"/>
    <w:rsid w:val="00DF2745"/>
    <w:rsid w:val="00DF3284"/>
    <w:rsid w:val="00DF342F"/>
    <w:rsid w:val="00DF3C47"/>
    <w:rsid w:val="00DF4DBB"/>
    <w:rsid w:val="00DF57DA"/>
    <w:rsid w:val="00DF5867"/>
    <w:rsid w:val="00DF59B0"/>
    <w:rsid w:val="00DF6506"/>
    <w:rsid w:val="00E00190"/>
    <w:rsid w:val="00E00CA8"/>
    <w:rsid w:val="00E0170A"/>
    <w:rsid w:val="00E03FDE"/>
    <w:rsid w:val="00E04667"/>
    <w:rsid w:val="00E0592C"/>
    <w:rsid w:val="00E07907"/>
    <w:rsid w:val="00E101EE"/>
    <w:rsid w:val="00E10547"/>
    <w:rsid w:val="00E11322"/>
    <w:rsid w:val="00E1287D"/>
    <w:rsid w:val="00E13625"/>
    <w:rsid w:val="00E14E44"/>
    <w:rsid w:val="00E16054"/>
    <w:rsid w:val="00E21768"/>
    <w:rsid w:val="00E239D0"/>
    <w:rsid w:val="00E23B48"/>
    <w:rsid w:val="00E23F0D"/>
    <w:rsid w:val="00E24ACE"/>
    <w:rsid w:val="00E25CAD"/>
    <w:rsid w:val="00E25E5F"/>
    <w:rsid w:val="00E262A5"/>
    <w:rsid w:val="00E26B73"/>
    <w:rsid w:val="00E2746B"/>
    <w:rsid w:val="00E30869"/>
    <w:rsid w:val="00E31722"/>
    <w:rsid w:val="00E319CB"/>
    <w:rsid w:val="00E322D9"/>
    <w:rsid w:val="00E33428"/>
    <w:rsid w:val="00E35218"/>
    <w:rsid w:val="00E35DF8"/>
    <w:rsid w:val="00E36242"/>
    <w:rsid w:val="00E418E6"/>
    <w:rsid w:val="00E41E1F"/>
    <w:rsid w:val="00E42FBD"/>
    <w:rsid w:val="00E433DA"/>
    <w:rsid w:val="00E44131"/>
    <w:rsid w:val="00E44294"/>
    <w:rsid w:val="00E44379"/>
    <w:rsid w:val="00E447A2"/>
    <w:rsid w:val="00E44877"/>
    <w:rsid w:val="00E457BF"/>
    <w:rsid w:val="00E45A4C"/>
    <w:rsid w:val="00E45E85"/>
    <w:rsid w:val="00E46452"/>
    <w:rsid w:val="00E4703B"/>
    <w:rsid w:val="00E470FC"/>
    <w:rsid w:val="00E47983"/>
    <w:rsid w:val="00E47AB0"/>
    <w:rsid w:val="00E50C34"/>
    <w:rsid w:val="00E50C8E"/>
    <w:rsid w:val="00E50F26"/>
    <w:rsid w:val="00E5120D"/>
    <w:rsid w:val="00E51576"/>
    <w:rsid w:val="00E52019"/>
    <w:rsid w:val="00E5234B"/>
    <w:rsid w:val="00E5243F"/>
    <w:rsid w:val="00E53438"/>
    <w:rsid w:val="00E53858"/>
    <w:rsid w:val="00E5435F"/>
    <w:rsid w:val="00E558FF"/>
    <w:rsid w:val="00E57966"/>
    <w:rsid w:val="00E60939"/>
    <w:rsid w:val="00E60B4A"/>
    <w:rsid w:val="00E61108"/>
    <w:rsid w:val="00E63446"/>
    <w:rsid w:val="00E65165"/>
    <w:rsid w:val="00E65197"/>
    <w:rsid w:val="00E65CDC"/>
    <w:rsid w:val="00E663B9"/>
    <w:rsid w:val="00E71AFE"/>
    <w:rsid w:val="00E75F6E"/>
    <w:rsid w:val="00E76E35"/>
    <w:rsid w:val="00E80C35"/>
    <w:rsid w:val="00E815C5"/>
    <w:rsid w:val="00E82255"/>
    <w:rsid w:val="00E833AE"/>
    <w:rsid w:val="00E84C1E"/>
    <w:rsid w:val="00E85254"/>
    <w:rsid w:val="00E8538E"/>
    <w:rsid w:val="00E86776"/>
    <w:rsid w:val="00E87CF4"/>
    <w:rsid w:val="00E914CD"/>
    <w:rsid w:val="00E929A2"/>
    <w:rsid w:val="00E92B12"/>
    <w:rsid w:val="00EA0339"/>
    <w:rsid w:val="00EA04CE"/>
    <w:rsid w:val="00EA0B6A"/>
    <w:rsid w:val="00EA2C50"/>
    <w:rsid w:val="00EA4792"/>
    <w:rsid w:val="00EA48FB"/>
    <w:rsid w:val="00EA4F6B"/>
    <w:rsid w:val="00EA686C"/>
    <w:rsid w:val="00EA70A4"/>
    <w:rsid w:val="00EA75E2"/>
    <w:rsid w:val="00EB079C"/>
    <w:rsid w:val="00EB2E97"/>
    <w:rsid w:val="00EB332F"/>
    <w:rsid w:val="00EB347D"/>
    <w:rsid w:val="00EB37DB"/>
    <w:rsid w:val="00EB431B"/>
    <w:rsid w:val="00EB49A1"/>
    <w:rsid w:val="00EB4B33"/>
    <w:rsid w:val="00EB50BF"/>
    <w:rsid w:val="00EB53EF"/>
    <w:rsid w:val="00EB5917"/>
    <w:rsid w:val="00EB6058"/>
    <w:rsid w:val="00EB7113"/>
    <w:rsid w:val="00EB7201"/>
    <w:rsid w:val="00EB7C76"/>
    <w:rsid w:val="00EC2699"/>
    <w:rsid w:val="00EC2A03"/>
    <w:rsid w:val="00EC3FF2"/>
    <w:rsid w:val="00ED01C5"/>
    <w:rsid w:val="00ED0797"/>
    <w:rsid w:val="00ED1198"/>
    <w:rsid w:val="00ED2D2C"/>
    <w:rsid w:val="00ED31E0"/>
    <w:rsid w:val="00ED3782"/>
    <w:rsid w:val="00ED4136"/>
    <w:rsid w:val="00ED46A4"/>
    <w:rsid w:val="00ED4F55"/>
    <w:rsid w:val="00ED5002"/>
    <w:rsid w:val="00ED53FF"/>
    <w:rsid w:val="00ED62E1"/>
    <w:rsid w:val="00ED6FF0"/>
    <w:rsid w:val="00EE01B5"/>
    <w:rsid w:val="00EE3758"/>
    <w:rsid w:val="00EE4C88"/>
    <w:rsid w:val="00EE5825"/>
    <w:rsid w:val="00EE6541"/>
    <w:rsid w:val="00EE66FE"/>
    <w:rsid w:val="00EE6D82"/>
    <w:rsid w:val="00EF0F2F"/>
    <w:rsid w:val="00EF2BC0"/>
    <w:rsid w:val="00EF3450"/>
    <w:rsid w:val="00EF40AC"/>
    <w:rsid w:val="00EF6079"/>
    <w:rsid w:val="00EF67E3"/>
    <w:rsid w:val="00EF6983"/>
    <w:rsid w:val="00F00F61"/>
    <w:rsid w:val="00F0189B"/>
    <w:rsid w:val="00F019DE"/>
    <w:rsid w:val="00F02F3F"/>
    <w:rsid w:val="00F03196"/>
    <w:rsid w:val="00F034DC"/>
    <w:rsid w:val="00F04517"/>
    <w:rsid w:val="00F057D2"/>
    <w:rsid w:val="00F0616B"/>
    <w:rsid w:val="00F062A5"/>
    <w:rsid w:val="00F06A8B"/>
    <w:rsid w:val="00F07F4D"/>
    <w:rsid w:val="00F100DC"/>
    <w:rsid w:val="00F1102B"/>
    <w:rsid w:val="00F113EB"/>
    <w:rsid w:val="00F114B4"/>
    <w:rsid w:val="00F11B93"/>
    <w:rsid w:val="00F12DAA"/>
    <w:rsid w:val="00F132BF"/>
    <w:rsid w:val="00F1376B"/>
    <w:rsid w:val="00F13BC9"/>
    <w:rsid w:val="00F14273"/>
    <w:rsid w:val="00F147BF"/>
    <w:rsid w:val="00F148A8"/>
    <w:rsid w:val="00F14F0D"/>
    <w:rsid w:val="00F15457"/>
    <w:rsid w:val="00F15927"/>
    <w:rsid w:val="00F17DF9"/>
    <w:rsid w:val="00F20349"/>
    <w:rsid w:val="00F23052"/>
    <w:rsid w:val="00F26748"/>
    <w:rsid w:val="00F2777C"/>
    <w:rsid w:val="00F27EC3"/>
    <w:rsid w:val="00F30654"/>
    <w:rsid w:val="00F343A6"/>
    <w:rsid w:val="00F346F2"/>
    <w:rsid w:val="00F34A0F"/>
    <w:rsid w:val="00F3546A"/>
    <w:rsid w:val="00F35B70"/>
    <w:rsid w:val="00F35F00"/>
    <w:rsid w:val="00F35F2D"/>
    <w:rsid w:val="00F36540"/>
    <w:rsid w:val="00F36EAE"/>
    <w:rsid w:val="00F37A1F"/>
    <w:rsid w:val="00F40092"/>
    <w:rsid w:val="00F4037E"/>
    <w:rsid w:val="00F4276F"/>
    <w:rsid w:val="00F42B94"/>
    <w:rsid w:val="00F42CC1"/>
    <w:rsid w:val="00F449DF"/>
    <w:rsid w:val="00F508C3"/>
    <w:rsid w:val="00F51AAF"/>
    <w:rsid w:val="00F51C27"/>
    <w:rsid w:val="00F53300"/>
    <w:rsid w:val="00F53803"/>
    <w:rsid w:val="00F53BE0"/>
    <w:rsid w:val="00F554DB"/>
    <w:rsid w:val="00F5624B"/>
    <w:rsid w:val="00F568BE"/>
    <w:rsid w:val="00F573F1"/>
    <w:rsid w:val="00F57566"/>
    <w:rsid w:val="00F6022A"/>
    <w:rsid w:val="00F60F82"/>
    <w:rsid w:val="00F617AE"/>
    <w:rsid w:val="00F6201E"/>
    <w:rsid w:val="00F626C3"/>
    <w:rsid w:val="00F639BF"/>
    <w:rsid w:val="00F646A2"/>
    <w:rsid w:val="00F649D9"/>
    <w:rsid w:val="00F659FA"/>
    <w:rsid w:val="00F66593"/>
    <w:rsid w:val="00F665E5"/>
    <w:rsid w:val="00F70FDB"/>
    <w:rsid w:val="00F72ED9"/>
    <w:rsid w:val="00F73835"/>
    <w:rsid w:val="00F7500E"/>
    <w:rsid w:val="00F756C9"/>
    <w:rsid w:val="00F76A0E"/>
    <w:rsid w:val="00F779F0"/>
    <w:rsid w:val="00F802A8"/>
    <w:rsid w:val="00F8257F"/>
    <w:rsid w:val="00F826C7"/>
    <w:rsid w:val="00F8304B"/>
    <w:rsid w:val="00F83296"/>
    <w:rsid w:val="00F83453"/>
    <w:rsid w:val="00F83500"/>
    <w:rsid w:val="00F83946"/>
    <w:rsid w:val="00F84958"/>
    <w:rsid w:val="00F852C4"/>
    <w:rsid w:val="00F852ED"/>
    <w:rsid w:val="00F85BA0"/>
    <w:rsid w:val="00F85D5D"/>
    <w:rsid w:val="00F85E2D"/>
    <w:rsid w:val="00F860B0"/>
    <w:rsid w:val="00F8627F"/>
    <w:rsid w:val="00F8690D"/>
    <w:rsid w:val="00F8731C"/>
    <w:rsid w:val="00F87DDA"/>
    <w:rsid w:val="00F90429"/>
    <w:rsid w:val="00F90432"/>
    <w:rsid w:val="00F904A2"/>
    <w:rsid w:val="00F90EE7"/>
    <w:rsid w:val="00F91654"/>
    <w:rsid w:val="00F923D0"/>
    <w:rsid w:val="00F92AA0"/>
    <w:rsid w:val="00F92F7E"/>
    <w:rsid w:val="00F93660"/>
    <w:rsid w:val="00F95A3D"/>
    <w:rsid w:val="00F96034"/>
    <w:rsid w:val="00FA0C61"/>
    <w:rsid w:val="00FA0EDB"/>
    <w:rsid w:val="00FA1CD3"/>
    <w:rsid w:val="00FA20A5"/>
    <w:rsid w:val="00FA31CE"/>
    <w:rsid w:val="00FA328F"/>
    <w:rsid w:val="00FA3328"/>
    <w:rsid w:val="00FA3465"/>
    <w:rsid w:val="00FA3ED3"/>
    <w:rsid w:val="00FA473C"/>
    <w:rsid w:val="00FA56F3"/>
    <w:rsid w:val="00FA5F39"/>
    <w:rsid w:val="00FA7BA2"/>
    <w:rsid w:val="00FB001A"/>
    <w:rsid w:val="00FB05E0"/>
    <w:rsid w:val="00FB1073"/>
    <w:rsid w:val="00FB1922"/>
    <w:rsid w:val="00FB1B11"/>
    <w:rsid w:val="00FB1C3E"/>
    <w:rsid w:val="00FB3CF1"/>
    <w:rsid w:val="00FB5008"/>
    <w:rsid w:val="00FB52D9"/>
    <w:rsid w:val="00FB557D"/>
    <w:rsid w:val="00FB56AD"/>
    <w:rsid w:val="00FB6AFF"/>
    <w:rsid w:val="00FB7305"/>
    <w:rsid w:val="00FB752D"/>
    <w:rsid w:val="00FC120A"/>
    <w:rsid w:val="00FC3275"/>
    <w:rsid w:val="00FC4006"/>
    <w:rsid w:val="00FC4578"/>
    <w:rsid w:val="00FC55F8"/>
    <w:rsid w:val="00FC6560"/>
    <w:rsid w:val="00FC79C7"/>
    <w:rsid w:val="00FD0EEA"/>
    <w:rsid w:val="00FD1D33"/>
    <w:rsid w:val="00FD25DF"/>
    <w:rsid w:val="00FD4B8A"/>
    <w:rsid w:val="00FD5C20"/>
    <w:rsid w:val="00FD7714"/>
    <w:rsid w:val="00FE08B2"/>
    <w:rsid w:val="00FE15BB"/>
    <w:rsid w:val="00FE2423"/>
    <w:rsid w:val="00FE2DE7"/>
    <w:rsid w:val="00FE4BB1"/>
    <w:rsid w:val="00FE5688"/>
    <w:rsid w:val="00FE618B"/>
    <w:rsid w:val="00FE6B12"/>
    <w:rsid w:val="00FE6B2E"/>
    <w:rsid w:val="00FE7E4C"/>
    <w:rsid w:val="00FF02BA"/>
    <w:rsid w:val="00FF0937"/>
    <w:rsid w:val="00FF15CF"/>
    <w:rsid w:val="00FF164D"/>
    <w:rsid w:val="00FF3CA2"/>
    <w:rsid w:val="00FF48E1"/>
    <w:rsid w:val="00FF5BB6"/>
    <w:rsid w:val="00FF6143"/>
    <w:rsid w:val="00FF6E2B"/>
    <w:rsid w:val="00FF6E4C"/>
    <w:rsid w:val="00FF6E63"/>
    <w:rsid w:val="00FF79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A07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2">
    <w:name w:val="heading 2"/>
    <w:basedOn w:val="Normal"/>
    <w:next w:val="Normal"/>
    <w:link w:val="Heading2Char"/>
    <w:uiPriority w:val="9"/>
    <w:semiHidden/>
    <w:unhideWhenUsed/>
    <w:qFormat/>
    <w:rsid w:val="00691B62"/>
    <w:pPr>
      <w:keepNext/>
      <w:keepLines/>
      <w:spacing w:before="200"/>
      <w:outlineLvl w:val="1"/>
    </w:pPr>
    <w:rPr>
      <w:rFonts w:ascii="Cambria" w:eastAsia="MS Gothic" w:hAnsi="Cambria"/>
      <w:b/>
      <w:bCs/>
      <w:color w:val="4F81BD"/>
      <w:sz w:val="26"/>
      <w:szCs w:val="26"/>
    </w:rPr>
  </w:style>
  <w:style w:type="paragraph" w:styleId="Heading4">
    <w:name w:val="heading 4"/>
    <w:basedOn w:val="Normal"/>
    <w:next w:val="Normal"/>
    <w:link w:val="Heading4Char"/>
    <w:uiPriority w:val="9"/>
    <w:unhideWhenUsed/>
    <w:qFormat/>
    <w:rsid w:val="002F2663"/>
    <w:pPr>
      <w:keepNext/>
      <w:keepLines/>
      <w:spacing w:before="200"/>
      <w:outlineLvl w:val="3"/>
    </w:pPr>
    <w:rPr>
      <w:rFonts w:ascii="Cambria" w:eastAsia="MS Gothic" w:hAnsi="Cambria"/>
      <w:b/>
      <w:bCs/>
      <w:i/>
      <w:i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1954"/>
    <w:pPr>
      <w:tabs>
        <w:tab w:val="center" w:pos="4680"/>
        <w:tab w:val="right" w:pos="9360"/>
      </w:tabs>
    </w:pPr>
  </w:style>
  <w:style w:type="character" w:customStyle="1" w:styleId="HeaderChar">
    <w:name w:val="Header Char"/>
    <w:basedOn w:val="DefaultParagraphFont"/>
    <w:link w:val="Header"/>
    <w:uiPriority w:val="99"/>
    <w:rsid w:val="00A61954"/>
  </w:style>
  <w:style w:type="paragraph" w:styleId="Footer">
    <w:name w:val="footer"/>
    <w:basedOn w:val="Normal"/>
    <w:link w:val="FooterChar"/>
    <w:uiPriority w:val="99"/>
    <w:unhideWhenUsed/>
    <w:rsid w:val="00A61954"/>
    <w:pPr>
      <w:tabs>
        <w:tab w:val="center" w:pos="4680"/>
        <w:tab w:val="right" w:pos="9360"/>
      </w:tabs>
    </w:pPr>
  </w:style>
  <w:style w:type="character" w:customStyle="1" w:styleId="FooterChar">
    <w:name w:val="Footer Char"/>
    <w:basedOn w:val="DefaultParagraphFont"/>
    <w:link w:val="Footer"/>
    <w:uiPriority w:val="99"/>
    <w:rsid w:val="00A61954"/>
  </w:style>
  <w:style w:type="paragraph" w:styleId="BalloonText">
    <w:name w:val="Balloon Text"/>
    <w:basedOn w:val="Normal"/>
    <w:link w:val="BalloonTextChar"/>
    <w:uiPriority w:val="99"/>
    <w:semiHidden/>
    <w:unhideWhenUsed/>
    <w:rsid w:val="00A61954"/>
    <w:rPr>
      <w:rFonts w:ascii="Tahoma" w:hAnsi="Tahoma" w:cs="Tahoma"/>
      <w:sz w:val="16"/>
      <w:szCs w:val="16"/>
    </w:rPr>
  </w:style>
  <w:style w:type="character" w:customStyle="1" w:styleId="BalloonTextChar">
    <w:name w:val="Balloon Text Char"/>
    <w:link w:val="BalloonText"/>
    <w:uiPriority w:val="99"/>
    <w:semiHidden/>
    <w:rsid w:val="00A61954"/>
    <w:rPr>
      <w:rFonts w:ascii="Tahoma" w:hAnsi="Tahoma" w:cs="Tahoma"/>
      <w:sz w:val="16"/>
      <w:szCs w:val="16"/>
    </w:rPr>
  </w:style>
  <w:style w:type="paragraph" w:styleId="NormalWeb">
    <w:name w:val="Normal (Web)"/>
    <w:basedOn w:val="Normal"/>
    <w:uiPriority w:val="99"/>
    <w:unhideWhenUsed/>
    <w:rsid w:val="00536391"/>
    <w:pPr>
      <w:spacing w:before="100" w:beforeAutospacing="1" w:after="100" w:afterAutospacing="1"/>
    </w:pPr>
    <w:rPr>
      <w:rFonts w:ascii="Times New Roman" w:eastAsia="Times New Roman" w:hAnsi="Times New Roman"/>
      <w:sz w:val="24"/>
      <w:szCs w:val="24"/>
    </w:rPr>
  </w:style>
  <w:style w:type="character" w:styleId="CommentReference">
    <w:name w:val="annotation reference"/>
    <w:uiPriority w:val="99"/>
    <w:semiHidden/>
    <w:unhideWhenUsed/>
    <w:rsid w:val="00AD7778"/>
    <w:rPr>
      <w:sz w:val="16"/>
      <w:szCs w:val="16"/>
    </w:rPr>
  </w:style>
  <w:style w:type="paragraph" w:styleId="CommentText">
    <w:name w:val="annotation text"/>
    <w:basedOn w:val="Normal"/>
    <w:link w:val="CommentTextChar"/>
    <w:uiPriority w:val="99"/>
    <w:unhideWhenUsed/>
    <w:rsid w:val="00AD7778"/>
    <w:rPr>
      <w:sz w:val="20"/>
      <w:szCs w:val="20"/>
    </w:rPr>
  </w:style>
  <w:style w:type="character" w:customStyle="1" w:styleId="CommentTextChar">
    <w:name w:val="Comment Text Char"/>
    <w:link w:val="CommentText"/>
    <w:uiPriority w:val="99"/>
    <w:rsid w:val="00AD7778"/>
    <w:rPr>
      <w:sz w:val="20"/>
      <w:szCs w:val="20"/>
    </w:rPr>
  </w:style>
  <w:style w:type="paragraph" w:styleId="CommentSubject">
    <w:name w:val="annotation subject"/>
    <w:basedOn w:val="CommentText"/>
    <w:next w:val="CommentText"/>
    <w:link w:val="CommentSubjectChar"/>
    <w:uiPriority w:val="99"/>
    <w:semiHidden/>
    <w:unhideWhenUsed/>
    <w:rsid w:val="00AD7778"/>
    <w:rPr>
      <w:b/>
      <w:bCs/>
    </w:rPr>
  </w:style>
  <w:style w:type="character" w:customStyle="1" w:styleId="CommentSubjectChar">
    <w:name w:val="Comment Subject Char"/>
    <w:link w:val="CommentSubject"/>
    <w:uiPriority w:val="99"/>
    <w:semiHidden/>
    <w:rsid w:val="00AD7778"/>
    <w:rPr>
      <w:b/>
      <w:bCs/>
      <w:sz w:val="20"/>
      <w:szCs w:val="20"/>
    </w:rPr>
  </w:style>
  <w:style w:type="paragraph" w:styleId="ListParagraph">
    <w:name w:val="List Paragraph"/>
    <w:basedOn w:val="Normal"/>
    <w:uiPriority w:val="34"/>
    <w:qFormat/>
    <w:rsid w:val="006C6458"/>
    <w:pPr>
      <w:ind w:left="720"/>
      <w:contextualSpacing/>
    </w:pPr>
  </w:style>
  <w:style w:type="table" w:styleId="TableGrid">
    <w:name w:val="Table Grid"/>
    <w:basedOn w:val="TableNormal"/>
    <w:uiPriority w:val="59"/>
    <w:rsid w:val="00411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350BFC"/>
    <w:rPr>
      <w:color w:val="0000FF"/>
      <w:u w:val="single"/>
    </w:rPr>
  </w:style>
  <w:style w:type="paragraph" w:styleId="FootnoteText">
    <w:name w:val="footnote text"/>
    <w:basedOn w:val="Normal"/>
    <w:link w:val="FootnoteTextChar"/>
    <w:uiPriority w:val="99"/>
    <w:unhideWhenUsed/>
    <w:rsid w:val="00AD7178"/>
    <w:rPr>
      <w:sz w:val="20"/>
      <w:szCs w:val="20"/>
    </w:rPr>
  </w:style>
  <w:style w:type="character" w:customStyle="1" w:styleId="FootnoteTextChar">
    <w:name w:val="Footnote Text Char"/>
    <w:link w:val="FootnoteText"/>
    <w:uiPriority w:val="99"/>
    <w:rsid w:val="00AD7178"/>
    <w:rPr>
      <w:sz w:val="20"/>
      <w:szCs w:val="20"/>
    </w:rPr>
  </w:style>
  <w:style w:type="character" w:styleId="FootnoteReference">
    <w:name w:val="footnote reference"/>
    <w:uiPriority w:val="99"/>
    <w:unhideWhenUsed/>
    <w:rsid w:val="00AD7178"/>
    <w:rPr>
      <w:vertAlign w:val="superscript"/>
    </w:rPr>
  </w:style>
  <w:style w:type="character" w:styleId="FollowedHyperlink">
    <w:name w:val="FollowedHyperlink"/>
    <w:uiPriority w:val="99"/>
    <w:semiHidden/>
    <w:unhideWhenUsed/>
    <w:rsid w:val="00961B03"/>
    <w:rPr>
      <w:color w:val="800080"/>
      <w:u w:val="single"/>
    </w:rPr>
  </w:style>
  <w:style w:type="character" w:customStyle="1" w:styleId="Heading4Char">
    <w:name w:val="Heading 4 Char"/>
    <w:link w:val="Heading4"/>
    <w:uiPriority w:val="9"/>
    <w:rsid w:val="002F2663"/>
    <w:rPr>
      <w:rFonts w:ascii="Cambria" w:eastAsia="MS Gothic" w:hAnsi="Cambria" w:cs="Times New Roman"/>
      <w:b/>
      <w:bCs/>
      <w:i/>
      <w:iCs/>
      <w:color w:val="4F81BD"/>
    </w:rPr>
  </w:style>
  <w:style w:type="paragraph" w:styleId="Revision">
    <w:name w:val="Revision"/>
    <w:hidden/>
    <w:uiPriority w:val="99"/>
    <w:semiHidden/>
    <w:rsid w:val="00B525AA"/>
    <w:rPr>
      <w:sz w:val="22"/>
      <w:szCs w:val="22"/>
    </w:rPr>
  </w:style>
  <w:style w:type="character" w:styleId="Strong">
    <w:name w:val="Strong"/>
    <w:uiPriority w:val="22"/>
    <w:qFormat/>
    <w:rsid w:val="003324D6"/>
    <w:rPr>
      <w:b/>
      <w:bCs/>
    </w:rPr>
  </w:style>
  <w:style w:type="character" w:customStyle="1" w:styleId="apple-converted-space">
    <w:name w:val="apple-converted-space"/>
    <w:basedOn w:val="DefaultParagraphFont"/>
    <w:rsid w:val="003324D6"/>
  </w:style>
  <w:style w:type="paragraph" w:customStyle="1" w:styleId="Pa12">
    <w:name w:val="Pa12"/>
    <w:basedOn w:val="Normal"/>
    <w:next w:val="Normal"/>
    <w:uiPriority w:val="99"/>
    <w:rsid w:val="001951AE"/>
    <w:pPr>
      <w:autoSpaceDE w:val="0"/>
      <w:autoSpaceDN w:val="0"/>
      <w:adjustRightInd w:val="0"/>
      <w:spacing w:line="165" w:lineRule="atLeast"/>
    </w:pPr>
    <w:rPr>
      <w:rFonts w:ascii="MiloOT-Text" w:hAnsi="MiloOT-Text"/>
      <w:sz w:val="24"/>
      <w:szCs w:val="24"/>
    </w:rPr>
  </w:style>
  <w:style w:type="paragraph" w:styleId="HTMLPreformatted">
    <w:name w:val="HTML Preformatted"/>
    <w:basedOn w:val="Normal"/>
    <w:link w:val="HTMLPreformattedChar"/>
    <w:uiPriority w:val="99"/>
    <w:semiHidden/>
    <w:unhideWhenUsed/>
    <w:rsid w:val="00EA70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EA70A4"/>
    <w:rPr>
      <w:rFonts w:ascii="Courier New" w:eastAsia="Times New Roman" w:hAnsi="Courier New" w:cs="Courier New"/>
      <w:sz w:val="20"/>
      <w:szCs w:val="20"/>
    </w:rPr>
  </w:style>
  <w:style w:type="character" w:customStyle="1" w:styleId="A0">
    <w:name w:val="A0"/>
    <w:uiPriority w:val="99"/>
    <w:rsid w:val="007C2F1C"/>
    <w:rPr>
      <w:rFonts w:cs="MiloSerifOT-Text"/>
      <w:color w:val="000000"/>
      <w:sz w:val="18"/>
      <w:szCs w:val="18"/>
    </w:rPr>
  </w:style>
  <w:style w:type="character" w:customStyle="1" w:styleId="Heading2Char">
    <w:name w:val="Heading 2 Char"/>
    <w:link w:val="Heading2"/>
    <w:uiPriority w:val="9"/>
    <w:semiHidden/>
    <w:rsid w:val="00691B62"/>
    <w:rPr>
      <w:rFonts w:ascii="Cambria" w:eastAsia="MS Gothic" w:hAnsi="Cambria" w:cs="Times New Roman"/>
      <w:b/>
      <w:bCs/>
      <w:color w:val="4F81BD"/>
      <w:sz w:val="26"/>
      <w:szCs w:val="26"/>
    </w:rPr>
  </w:style>
  <w:style w:type="character" w:customStyle="1" w:styleId="il">
    <w:name w:val="il"/>
    <w:basedOn w:val="DefaultParagraphFont"/>
    <w:rsid w:val="00CC13F3"/>
  </w:style>
  <w:style w:type="paragraph" w:styleId="EndnoteText">
    <w:name w:val="endnote text"/>
    <w:basedOn w:val="Normal"/>
    <w:link w:val="EndnoteTextChar"/>
    <w:uiPriority w:val="99"/>
    <w:semiHidden/>
    <w:unhideWhenUsed/>
    <w:rsid w:val="00AA4A49"/>
    <w:rPr>
      <w:sz w:val="20"/>
      <w:szCs w:val="20"/>
    </w:rPr>
  </w:style>
  <w:style w:type="character" w:customStyle="1" w:styleId="EndnoteTextChar">
    <w:name w:val="Endnote Text Char"/>
    <w:basedOn w:val="DefaultParagraphFont"/>
    <w:link w:val="EndnoteText"/>
    <w:uiPriority w:val="99"/>
    <w:semiHidden/>
    <w:rsid w:val="00AA4A49"/>
  </w:style>
  <w:style w:type="character" w:styleId="EndnoteReference">
    <w:name w:val="endnote reference"/>
    <w:basedOn w:val="DefaultParagraphFont"/>
    <w:uiPriority w:val="99"/>
    <w:semiHidden/>
    <w:unhideWhenUsed/>
    <w:rsid w:val="00AA4A49"/>
    <w:rPr>
      <w:vertAlign w:val="superscript"/>
    </w:rPr>
  </w:style>
  <w:style w:type="paragraph" w:customStyle="1" w:styleId="Default">
    <w:name w:val="Default"/>
    <w:rsid w:val="006D6BEA"/>
    <w:pPr>
      <w:autoSpaceDE w:val="0"/>
      <w:autoSpaceDN w:val="0"/>
      <w:adjustRightInd w:val="0"/>
    </w:pPr>
    <w:rPr>
      <w:rFonts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2">
    <w:name w:val="heading 2"/>
    <w:basedOn w:val="Normal"/>
    <w:next w:val="Normal"/>
    <w:link w:val="Heading2Char"/>
    <w:uiPriority w:val="9"/>
    <w:semiHidden/>
    <w:unhideWhenUsed/>
    <w:qFormat/>
    <w:rsid w:val="00691B62"/>
    <w:pPr>
      <w:keepNext/>
      <w:keepLines/>
      <w:spacing w:before="200"/>
      <w:outlineLvl w:val="1"/>
    </w:pPr>
    <w:rPr>
      <w:rFonts w:ascii="Cambria" w:eastAsia="MS Gothic" w:hAnsi="Cambria"/>
      <w:b/>
      <w:bCs/>
      <w:color w:val="4F81BD"/>
      <w:sz w:val="26"/>
      <w:szCs w:val="26"/>
    </w:rPr>
  </w:style>
  <w:style w:type="paragraph" w:styleId="Heading4">
    <w:name w:val="heading 4"/>
    <w:basedOn w:val="Normal"/>
    <w:next w:val="Normal"/>
    <w:link w:val="Heading4Char"/>
    <w:uiPriority w:val="9"/>
    <w:unhideWhenUsed/>
    <w:qFormat/>
    <w:rsid w:val="002F2663"/>
    <w:pPr>
      <w:keepNext/>
      <w:keepLines/>
      <w:spacing w:before="200"/>
      <w:outlineLvl w:val="3"/>
    </w:pPr>
    <w:rPr>
      <w:rFonts w:ascii="Cambria" w:eastAsia="MS Gothic" w:hAnsi="Cambria"/>
      <w:b/>
      <w:bCs/>
      <w:i/>
      <w:i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1954"/>
    <w:pPr>
      <w:tabs>
        <w:tab w:val="center" w:pos="4680"/>
        <w:tab w:val="right" w:pos="9360"/>
      </w:tabs>
    </w:pPr>
  </w:style>
  <w:style w:type="character" w:customStyle="1" w:styleId="HeaderChar">
    <w:name w:val="Header Char"/>
    <w:basedOn w:val="DefaultParagraphFont"/>
    <w:link w:val="Header"/>
    <w:uiPriority w:val="99"/>
    <w:rsid w:val="00A61954"/>
  </w:style>
  <w:style w:type="paragraph" w:styleId="Footer">
    <w:name w:val="footer"/>
    <w:basedOn w:val="Normal"/>
    <w:link w:val="FooterChar"/>
    <w:uiPriority w:val="99"/>
    <w:unhideWhenUsed/>
    <w:rsid w:val="00A61954"/>
    <w:pPr>
      <w:tabs>
        <w:tab w:val="center" w:pos="4680"/>
        <w:tab w:val="right" w:pos="9360"/>
      </w:tabs>
    </w:pPr>
  </w:style>
  <w:style w:type="character" w:customStyle="1" w:styleId="FooterChar">
    <w:name w:val="Footer Char"/>
    <w:basedOn w:val="DefaultParagraphFont"/>
    <w:link w:val="Footer"/>
    <w:uiPriority w:val="99"/>
    <w:rsid w:val="00A61954"/>
  </w:style>
  <w:style w:type="paragraph" w:styleId="BalloonText">
    <w:name w:val="Balloon Text"/>
    <w:basedOn w:val="Normal"/>
    <w:link w:val="BalloonTextChar"/>
    <w:uiPriority w:val="99"/>
    <w:semiHidden/>
    <w:unhideWhenUsed/>
    <w:rsid w:val="00A61954"/>
    <w:rPr>
      <w:rFonts w:ascii="Tahoma" w:hAnsi="Tahoma" w:cs="Tahoma"/>
      <w:sz w:val="16"/>
      <w:szCs w:val="16"/>
    </w:rPr>
  </w:style>
  <w:style w:type="character" w:customStyle="1" w:styleId="BalloonTextChar">
    <w:name w:val="Balloon Text Char"/>
    <w:link w:val="BalloonText"/>
    <w:uiPriority w:val="99"/>
    <w:semiHidden/>
    <w:rsid w:val="00A61954"/>
    <w:rPr>
      <w:rFonts w:ascii="Tahoma" w:hAnsi="Tahoma" w:cs="Tahoma"/>
      <w:sz w:val="16"/>
      <w:szCs w:val="16"/>
    </w:rPr>
  </w:style>
  <w:style w:type="paragraph" w:styleId="NormalWeb">
    <w:name w:val="Normal (Web)"/>
    <w:basedOn w:val="Normal"/>
    <w:uiPriority w:val="99"/>
    <w:unhideWhenUsed/>
    <w:rsid w:val="00536391"/>
    <w:pPr>
      <w:spacing w:before="100" w:beforeAutospacing="1" w:after="100" w:afterAutospacing="1"/>
    </w:pPr>
    <w:rPr>
      <w:rFonts w:ascii="Times New Roman" w:eastAsia="Times New Roman" w:hAnsi="Times New Roman"/>
      <w:sz w:val="24"/>
      <w:szCs w:val="24"/>
    </w:rPr>
  </w:style>
  <w:style w:type="character" w:styleId="CommentReference">
    <w:name w:val="annotation reference"/>
    <w:uiPriority w:val="99"/>
    <w:semiHidden/>
    <w:unhideWhenUsed/>
    <w:rsid w:val="00AD7778"/>
    <w:rPr>
      <w:sz w:val="16"/>
      <w:szCs w:val="16"/>
    </w:rPr>
  </w:style>
  <w:style w:type="paragraph" w:styleId="CommentText">
    <w:name w:val="annotation text"/>
    <w:basedOn w:val="Normal"/>
    <w:link w:val="CommentTextChar"/>
    <w:uiPriority w:val="99"/>
    <w:unhideWhenUsed/>
    <w:rsid w:val="00AD7778"/>
    <w:rPr>
      <w:sz w:val="20"/>
      <w:szCs w:val="20"/>
    </w:rPr>
  </w:style>
  <w:style w:type="character" w:customStyle="1" w:styleId="CommentTextChar">
    <w:name w:val="Comment Text Char"/>
    <w:link w:val="CommentText"/>
    <w:uiPriority w:val="99"/>
    <w:rsid w:val="00AD7778"/>
    <w:rPr>
      <w:sz w:val="20"/>
      <w:szCs w:val="20"/>
    </w:rPr>
  </w:style>
  <w:style w:type="paragraph" w:styleId="CommentSubject">
    <w:name w:val="annotation subject"/>
    <w:basedOn w:val="CommentText"/>
    <w:next w:val="CommentText"/>
    <w:link w:val="CommentSubjectChar"/>
    <w:uiPriority w:val="99"/>
    <w:semiHidden/>
    <w:unhideWhenUsed/>
    <w:rsid w:val="00AD7778"/>
    <w:rPr>
      <w:b/>
      <w:bCs/>
    </w:rPr>
  </w:style>
  <w:style w:type="character" w:customStyle="1" w:styleId="CommentSubjectChar">
    <w:name w:val="Comment Subject Char"/>
    <w:link w:val="CommentSubject"/>
    <w:uiPriority w:val="99"/>
    <w:semiHidden/>
    <w:rsid w:val="00AD7778"/>
    <w:rPr>
      <w:b/>
      <w:bCs/>
      <w:sz w:val="20"/>
      <w:szCs w:val="20"/>
    </w:rPr>
  </w:style>
  <w:style w:type="paragraph" w:styleId="ListParagraph">
    <w:name w:val="List Paragraph"/>
    <w:basedOn w:val="Normal"/>
    <w:uiPriority w:val="34"/>
    <w:qFormat/>
    <w:rsid w:val="006C6458"/>
    <w:pPr>
      <w:ind w:left="720"/>
      <w:contextualSpacing/>
    </w:pPr>
  </w:style>
  <w:style w:type="table" w:styleId="TableGrid">
    <w:name w:val="Table Grid"/>
    <w:basedOn w:val="TableNormal"/>
    <w:uiPriority w:val="59"/>
    <w:rsid w:val="00411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350BFC"/>
    <w:rPr>
      <w:color w:val="0000FF"/>
      <w:u w:val="single"/>
    </w:rPr>
  </w:style>
  <w:style w:type="paragraph" w:styleId="FootnoteText">
    <w:name w:val="footnote text"/>
    <w:basedOn w:val="Normal"/>
    <w:link w:val="FootnoteTextChar"/>
    <w:uiPriority w:val="99"/>
    <w:unhideWhenUsed/>
    <w:rsid w:val="00AD7178"/>
    <w:rPr>
      <w:sz w:val="20"/>
      <w:szCs w:val="20"/>
    </w:rPr>
  </w:style>
  <w:style w:type="character" w:customStyle="1" w:styleId="FootnoteTextChar">
    <w:name w:val="Footnote Text Char"/>
    <w:link w:val="FootnoteText"/>
    <w:uiPriority w:val="99"/>
    <w:rsid w:val="00AD7178"/>
    <w:rPr>
      <w:sz w:val="20"/>
      <w:szCs w:val="20"/>
    </w:rPr>
  </w:style>
  <w:style w:type="character" w:styleId="FootnoteReference">
    <w:name w:val="footnote reference"/>
    <w:uiPriority w:val="99"/>
    <w:unhideWhenUsed/>
    <w:rsid w:val="00AD7178"/>
    <w:rPr>
      <w:vertAlign w:val="superscript"/>
    </w:rPr>
  </w:style>
  <w:style w:type="character" w:styleId="FollowedHyperlink">
    <w:name w:val="FollowedHyperlink"/>
    <w:uiPriority w:val="99"/>
    <w:semiHidden/>
    <w:unhideWhenUsed/>
    <w:rsid w:val="00961B03"/>
    <w:rPr>
      <w:color w:val="800080"/>
      <w:u w:val="single"/>
    </w:rPr>
  </w:style>
  <w:style w:type="character" w:customStyle="1" w:styleId="Heading4Char">
    <w:name w:val="Heading 4 Char"/>
    <w:link w:val="Heading4"/>
    <w:uiPriority w:val="9"/>
    <w:rsid w:val="002F2663"/>
    <w:rPr>
      <w:rFonts w:ascii="Cambria" w:eastAsia="MS Gothic" w:hAnsi="Cambria" w:cs="Times New Roman"/>
      <w:b/>
      <w:bCs/>
      <w:i/>
      <w:iCs/>
      <w:color w:val="4F81BD"/>
    </w:rPr>
  </w:style>
  <w:style w:type="paragraph" w:styleId="Revision">
    <w:name w:val="Revision"/>
    <w:hidden/>
    <w:uiPriority w:val="99"/>
    <w:semiHidden/>
    <w:rsid w:val="00B525AA"/>
    <w:rPr>
      <w:sz w:val="22"/>
      <w:szCs w:val="22"/>
    </w:rPr>
  </w:style>
  <w:style w:type="character" w:styleId="Strong">
    <w:name w:val="Strong"/>
    <w:uiPriority w:val="22"/>
    <w:qFormat/>
    <w:rsid w:val="003324D6"/>
    <w:rPr>
      <w:b/>
      <w:bCs/>
    </w:rPr>
  </w:style>
  <w:style w:type="character" w:customStyle="1" w:styleId="apple-converted-space">
    <w:name w:val="apple-converted-space"/>
    <w:basedOn w:val="DefaultParagraphFont"/>
    <w:rsid w:val="003324D6"/>
  </w:style>
  <w:style w:type="paragraph" w:customStyle="1" w:styleId="Pa12">
    <w:name w:val="Pa12"/>
    <w:basedOn w:val="Normal"/>
    <w:next w:val="Normal"/>
    <w:uiPriority w:val="99"/>
    <w:rsid w:val="001951AE"/>
    <w:pPr>
      <w:autoSpaceDE w:val="0"/>
      <w:autoSpaceDN w:val="0"/>
      <w:adjustRightInd w:val="0"/>
      <w:spacing w:line="165" w:lineRule="atLeast"/>
    </w:pPr>
    <w:rPr>
      <w:rFonts w:ascii="MiloOT-Text" w:hAnsi="MiloOT-Text"/>
      <w:sz w:val="24"/>
      <w:szCs w:val="24"/>
    </w:rPr>
  </w:style>
  <w:style w:type="paragraph" w:styleId="HTMLPreformatted">
    <w:name w:val="HTML Preformatted"/>
    <w:basedOn w:val="Normal"/>
    <w:link w:val="HTMLPreformattedChar"/>
    <w:uiPriority w:val="99"/>
    <w:semiHidden/>
    <w:unhideWhenUsed/>
    <w:rsid w:val="00EA70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EA70A4"/>
    <w:rPr>
      <w:rFonts w:ascii="Courier New" w:eastAsia="Times New Roman" w:hAnsi="Courier New" w:cs="Courier New"/>
      <w:sz w:val="20"/>
      <w:szCs w:val="20"/>
    </w:rPr>
  </w:style>
  <w:style w:type="character" w:customStyle="1" w:styleId="A0">
    <w:name w:val="A0"/>
    <w:uiPriority w:val="99"/>
    <w:rsid w:val="007C2F1C"/>
    <w:rPr>
      <w:rFonts w:cs="MiloSerifOT-Text"/>
      <w:color w:val="000000"/>
      <w:sz w:val="18"/>
      <w:szCs w:val="18"/>
    </w:rPr>
  </w:style>
  <w:style w:type="character" w:customStyle="1" w:styleId="Heading2Char">
    <w:name w:val="Heading 2 Char"/>
    <w:link w:val="Heading2"/>
    <w:uiPriority w:val="9"/>
    <w:semiHidden/>
    <w:rsid w:val="00691B62"/>
    <w:rPr>
      <w:rFonts w:ascii="Cambria" w:eastAsia="MS Gothic" w:hAnsi="Cambria" w:cs="Times New Roman"/>
      <w:b/>
      <w:bCs/>
      <w:color w:val="4F81BD"/>
      <w:sz w:val="26"/>
      <w:szCs w:val="26"/>
    </w:rPr>
  </w:style>
  <w:style w:type="character" w:customStyle="1" w:styleId="il">
    <w:name w:val="il"/>
    <w:basedOn w:val="DefaultParagraphFont"/>
    <w:rsid w:val="00CC13F3"/>
  </w:style>
  <w:style w:type="paragraph" w:styleId="EndnoteText">
    <w:name w:val="endnote text"/>
    <w:basedOn w:val="Normal"/>
    <w:link w:val="EndnoteTextChar"/>
    <w:uiPriority w:val="99"/>
    <w:semiHidden/>
    <w:unhideWhenUsed/>
    <w:rsid w:val="00AA4A49"/>
    <w:rPr>
      <w:sz w:val="20"/>
      <w:szCs w:val="20"/>
    </w:rPr>
  </w:style>
  <w:style w:type="character" w:customStyle="1" w:styleId="EndnoteTextChar">
    <w:name w:val="Endnote Text Char"/>
    <w:basedOn w:val="DefaultParagraphFont"/>
    <w:link w:val="EndnoteText"/>
    <w:uiPriority w:val="99"/>
    <w:semiHidden/>
    <w:rsid w:val="00AA4A49"/>
  </w:style>
  <w:style w:type="character" w:styleId="EndnoteReference">
    <w:name w:val="endnote reference"/>
    <w:basedOn w:val="DefaultParagraphFont"/>
    <w:uiPriority w:val="99"/>
    <w:semiHidden/>
    <w:unhideWhenUsed/>
    <w:rsid w:val="00AA4A49"/>
    <w:rPr>
      <w:vertAlign w:val="superscript"/>
    </w:rPr>
  </w:style>
  <w:style w:type="paragraph" w:customStyle="1" w:styleId="Default">
    <w:name w:val="Default"/>
    <w:rsid w:val="006D6BEA"/>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43429">
      <w:bodyDiv w:val="1"/>
      <w:marLeft w:val="0"/>
      <w:marRight w:val="0"/>
      <w:marTop w:val="0"/>
      <w:marBottom w:val="0"/>
      <w:divBdr>
        <w:top w:val="none" w:sz="0" w:space="0" w:color="auto"/>
        <w:left w:val="none" w:sz="0" w:space="0" w:color="auto"/>
        <w:bottom w:val="none" w:sz="0" w:space="0" w:color="auto"/>
        <w:right w:val="none" w:sz="0" w:space="0" w:color="auto"/>
      </w:divBdr>
    </w:div>
    <w:div w:id="35814881">
      <w:bodyDiv w:val="1"/>
      <w:marLeft w:val="0"/>
      <w:marRight w:val="0"/>
      <w:marTop w:val="0"/>
      <w:marBottom w:val="0"/>
      <w:divBdr>
        <w:top w:val="none" w:sz="0" w:space="0" w:color="auto"/>
        <w:left w:val="none" w:sz="0" w:space="0" w:color="auto"/>
        <w:bottom w:val="none" w:sz="0" w:space="0" w:color="auto"/>
        <w:right w:val="none" w:sz="0" w:space="0" w:color="auto"/>
      </w:divBdr>
    </w:div>
    <w:div w:id="36511534">
      <w:bodyDiv w:val="1"/>
      <w:marLeft w:val="0"/>
      <w:marRight w:val="0"/>
      <w:marTop w:val="0"/>
      <w:marBottom w:val="0"/>
      <w:divBdr>
        <w:top w:val="none" w:sz="0" w:space="0" w:color="auto"/>
        <w:left w:val="none" w:sz="0" w:space="0" w:color="auto"/>
        <w:bottom w:val="none" w:sz="0" w:space="0" w:color="auto"/>
        <w:right w:val="none" w:sz="0" w:space="0" w:color="auto"/>
      </w:divBdr>
    </w:div>
    <w:div w:id="52043344">
      <w:bodyDiv w:val="1"/>
      <w:marLeft w:val="0"/>
      <w:marRight w:val="0"/>
      <w:marTop w:val="0"/>
      <w:marBottom w:val="0"/>
      <w:divBdr>
        <w:top w:val="none" w:sz="0" w:space="0" w:color="auto"/>
        <w:left w:val="none" w:sz="0" w:space="0" w:color="auto"/>
        <w:bottom w:val="none" w:sz="0" w:space="0" w:color="auto"/>
        <w:right w:val="none" w:sz="0" w:space="0" w:color="auto"/>
      </w:divBdr>
    </w:div>
    <w:div w:id="65150879">
      <w:bodyDiv w:val="1"/>
      <w:marLeft w:val="0"/>
      <w:marRight w:val="0"/>
      <w:marTop w:val="0"/>
      <w:marBottom w:val="0"/>
      <w:divBdr>
        <w:top w:val="none" w:sz="0" w:space="0" w:color="auto"/>
        <w:left w:val="none" w:sz="0" w:space="0" w:color="auto"/>
        <w:bottom w:val="none" w:sz="0" w:space="0" w:color="auto"/>
        <w:right w:val="none" w:sz="0" w:space="0" w:color="auto"/>
      </w:divBdr>
    </w:div>
    <w:div w:id="73937875">
      <w:bodyDiv w:val="1"/>
      <w:marLeft w:val="0"/>
      <w:marRight w:val="0"/>
      <w:marTop w:val="0"/>
      <w:marBottom w:val="0"/>
      <w:divBdr>
        <w:top w:val="none" w:sz="0" w:space="0" w:color="auto"/>
        <w:left w:val="none" w:sz="0" w:space="0" w:color="auto"/>
        <w:bottom w:val="none" w:sz="0" w:space="0" w:color="auto"/>
        <w:right w:val="none" w:sz="0" w:space="0" w:color="auto"/>
      </w:divBdr>
    </w:div>
    <w:div w:id="151989995">
      <w:bodyDiv w:val="1"/>
      <w:marLeft w:val="0"/>
      <w:marRight w:val="0"/>
      <w:marTop w:val="0"/>
      <w:marBottom w:val="0"/>
      <w:divBdr>
        <w:top w:val="none" w:sz="0" w:space="0" w:color="auto"/>
        <w:left w:val="none" w:sz="0" w:space="0" w:color="auto"/>
        <w:bottom w:val="none" w:sz="0" w:space="0" w:color="auto"/>
        <w:right w:val="none" w:sz="0" w:space="0" w:color="auto"/>
      </w:divBdr>
    </w:div>
    <w:div w:id="183250542">
      <w:bodyDiv w:val="1"/>
      <w:marLeft w:val="0"/>
      <w:marRight w:val="0"/>
      <w:marTop w:val="0"/>
      <w:marBottom w:val="0"/>
      <w:divBdr>
        <w:top w:val="none" w:sz="0" w:space="0" w:color="auto"/>
        <w:left w:val="none" w:sz="0" w:space="0" w:color="auto"/>
        <w:bottom w:val="none" w:sz="0" w:space="0" w:color="auto"/>
        <w:right w:val="none" w:sz="0" w:space="0" w:color="auto"/>
      </w:divBdr>
    </w:div>
    <w:div w:id="195124218">
      <w:bodyDiv w:val="1"/>
      <w:marLeft w:val="0"/>
      <w:marRight w:val="0"/>
      <w:marTop w:val="0"/>
      <w:marBottom w:val="0"/>
      <w:divBdr>
        <w:top w:val="none" w:sz="0" w:space="0" w:color="auto"/>
        <w:left w:val="none" w:sz="0" w:space="0" w:color="auto"/>
        <w:bottom w:val="none" w:sz="0" w:space="0" w:color="auto"/>
        <w:right w:val="none" w:sz="0" w:space="0" w:color="auto"/>
      </w:divBdr>
    </w:div>
    <w:div w:id="224099535">
      <w:bodyDiv w:val="1"/>
      <w:marLeft w:val="0"/>
      <w:marRight w:val="0"/>
      <w:marTop w:val="0"/>
      <w:marBottom w:val="0"/>
      <w:divBdr>
        <w:top w:val="none" w:sz="0" w:space="0" w:color="auto"/>
        <w:left w:val="none" w:sz="0" w:space="0" w:color="auto"/>
        <w:bottom w:val="none" w:sz="0" w:space="0" w:color="auto"/>
        <w:right w:val="none" w:sz="0" w:space="0" w:color="auto"/>
      </w:divBdr>
    </w:div>
    <w:div w:id="249198303">
      <w:bodyDiv w:val="1"/>
      <w:marLeft w:val="0"/>
      <w:marRight w:val="0"/>
      <w:marTop w:val="0"/>
      <w:marBottom w:val="0"/>
      <w:divBdr>
        <w:top w:val="none" w:sz="0" w:space="0" w:color="auto"/>
        <w:left w:val="none" w:sz="0" w:space="0" w:color="auto"/>
        <w:bottom w:val="none" w:sz="0" w:space="0" w:color="auto"/>
        <w:right w:val="none" w:sz="0" w:space="0" w:color="auto"/>
      </w:divBdr>
      <w:divsChild>
        <w:div w:id="335041081">
          <w:marLeft w:val="0"/>
          <w:marRight w:val="0"/>
          <w:marTop w:val="0"/>
          <w:marBottom w:val="0"/>
          <w:divBdr>
            <w:top w:val="none" w:sz="0" w:space="0" w:color="auto"/>
            <w:left w:val="none" w:sz="0" w:space="0" w:color="auto"/>
            <w:bottom w:val="none" w:sz="0" w:space="0" w:color="auto"/>
            <w:right w:val="none" w:sz="0" w:space="0" w:color="auto"/>
          </w:divBdr>
        </w:div>
        <w:div w:id="1950895503">
          <w:marLeft w:val="0"/>
          <w:marRight w:val="0"/>
          <w:marTop w:val="0"/>
          <w:marBottom w:val="0"/>
          <w:divBdr>
            <w:top w:val="none" w:sz="0" w:space="0" w:color="auto"/>
            <w:left w:val="none" w:sz="0" w:space="0" w:color="auto"/>
            <w:bottom w:val="none" w:sz="0" w:space="0" w:color="auto"/>
            <w:right w:val="none" w:sz="0" w:space="0" w:color="auto"/>
          </w:divBdr>
        </w:div>
      </w:divsChild>
    </w:div>
    <w:div w:id="325478496">
      <w:bodyDiv w:val="1"/>
      <w:marLeft w:val="0"/>
      <w:marRight w:val="0"/>
      <w:marTop w:val="0"/>
      <w:marBottom w:val="0"/>
      <w:divBdr>
        <w:top w:val="none" w:sz="0" w:space="0" w:color="auto"/>
        <w:left w:val="none" w:sz="0" w:space="0" w:color="auto"/>
        <w:bottom w:val="none" w:sz="0" w:space="0" w:color="auto"/>
        <w:right w:val="none" w:sz="0" w:space="0" w:color="auto"/>
      </w:divBdr>
    </w:div>
    <w:div w:id="366377346">
      <w:bodyDiv w:val="1"/>
      <w:marLeft w:val="0"/>
      <w:marRight w:val="0"/>
      <w:marTop w:val="0"/>
      <w:marBottom w:val="0"/>
      <w:divBdr>
        <w:top w:val="none" w:sz="0" w:space="0" w:color="auto"/>
        <w:left w:val="none" w:sz="0" w:space="0" w:color="auto"/>
        <w:bottom w:val="none" w:sz="0" w:space="0" w:color="auto"/>
        <w:right w:val="none" w:sz="0" w:space="0" w:color="auto"/>
      </w:divBdr>
    </w:div>
    <w:div w:id="378406650">
      <w:bodyDiv w:val="1"/>
      <w:marLeft w:val="0"/>
      <w:marRight w:val="0"/>
      <w:marTop w:val="0"/>
      <w:marBottom w:val="0"/>
      <w:divBdr>
        <w:top w:val="none" w:sz="0" w:space="0" w:color="auto"/>
        <w:left w:val="none" w:sz="0" w:space="0" w:color="auto"/>
        <w:bottom w:val="none" w:sz="0" w:space="0" w:color="auto"/>
        <w:right w:val="none" w:sz="0" w:space="0" w:color="auto"/>
      </w:divBdr>
    </w:div>
    <w:div w:id="422646209">
      <w:bodyDiv w:val="1"/>
      <w:marLeft w:val="0"/>
      <w:marRight w:val="0"/>
      <w:marTop w:val="0"/>
      <w:marBottom w:val="0"/>
      <w:divBdr>
        <w:top w:val="none" w:sz="0" w:space="0" w:color="auto"/>
        <w:left w:val="none" w:sz="0" w:space="0" w:color="auto"/>
        <w:bottom w:val="none" w:sz="0" w:space="0" w:color="auto"/>
        <w:right w:val="none" w:sz="0" w:space="0" w:color="auto"/>
      </w:divBdr>
    </w:div>
    <w:div w:id="438179440">
      <w:bodyDiv w:val="1"/>
      <w:marLeft w:val="0"/>
      <w:marRight w:val="0"/>
      <w:marTop w:val="0"/>
      <w:marBottom w:val="0"/>
      <w:divBdr>
        <w:top w:val="none" w:sz="0" w:space="0" w:color="auto"/>
        <w:left w:val="none" w:sz="0" w:space="0" w:color="auto"/>
        <w:bottom w:val="none" w:sz="0" w:space="0" w:color="auto"/>
        <w:right w:val="none" w:sz="0" w:space="0" w:color="auto"/>
      </w:divBdr>
    </w:div>
    <w:div w:id="464932649">
      <w:bodyDiv w:val="1"/>
      <w:marLeft w:val="0"/>
      <w:marRight w:val="0"/>
      <w:marTop w:val="0"/>
      <w:marBottom w:val="0"/>
      <w:divBdr>
        <w:top w:val="none" w:sz="0" w:space="0" w:color="auto"/>
        <w:left w:val="none" w:sz="0" w:space="0" w:color="auto"/>
        <w:bottom w:val="none" w:sz="0" w:space="0" w:color="auto"/>
        <w:right w:val="none" w:sz="0" w:space="0" w:color="auto"/>
      </w:divBdr>
    </w:div>
    <w:div w:id="478495852">
      <w:bodyDiv w:val="1"/>
      <w:marLeft w:val="0"/>
      <w:marRight w:val="0"/>
      <w:marTop w:val="0"/>
      <w:marBottom w:val="0"/>
      <w:divBdr>
        <w:top w:val="none" w:sz="0" w:space="0" w:color="auto"/>
        <w:left w:val="none" w:sz="0" w:space="0" w:color="auto"/>
        <w:bottom w:val="none" w:sz="0" w:space="0" w:color="auto"/>
        <w:right w:val="none" w:sz="0" w:space="0" w:color="auto"/>
      </w:divBdr>
    </w:div>
    <w:div w:id="548765466">
      <w:bodyDiv w:val="1"/>
      <w:marLeft w:val="0"/>
      <w:marRight w:val="0"/>
      <w:marTop w:val="0"/>
      <w:marBottom w:val="0"/>
      <w:divBdr>
        <w:top w:val="none" w:sz="0" w:space="0" w:color="auto"/>
        <w:left w:val="none" w:sz="0" w:space="0" w:color="auto"/>
        <w:bottom w:val="none" w:sz="0" w:space="0" w:color="auto"/>
        <w:right w:val="none" w:sz="0" w:space="0" w:color="auto"/>
      </w:divBdr>
      <w:divsChild>
        <w:div w:id="2249381">
          <w:marLeft w:val="0"/>
          <w:marRight w:val="0"/>
          <w:marTop w:val="0"/>
          <w:marBottom w:val="0"/>
          <w:divBdr>
            <w:top w:val="none" w:sz="0" w:space="0" w:color="auto"/>
            <w:left w:val="none" w:sz="0" w:space="0" w:color="auto"/>
            <w:bottom w:val="none" w:sz="0" w:space="0" w:color="auto"/>
            <w:right w:val="none" w:sz="0" w:space="0" w:color="auto"/>
          </w:divBdr>
        </w:div>
        <w:div w:id="722414522">
          <w:marLeft w:val="0"/>
          <w:marRight w:val="0"/>
          <w:marTop w:val="0"/>
          <w:marBottom w:val="0"/>
          <w:divBdr>
            <w:top w:val="none" w:sz="0" w:space="0" w:color="auto"/>
            <w:left w:val="none" w:sz="0" w:space="0" w:color="auto"/>
            <w:bottom w:val="none" w:sz="0" w:space="0" w:color="auto"/>
            <w:right w:val="none" w:sz="0" w:space="0" w:color="auto"/>
          </w:divBdr>
        </w:div>
      </w:divsChild>
    </w:div>
    <w:div w:id="590940742">
      <w:bodyDiv w:val="1"/>
      <w:marLeft w:val="0"/>
      <w:marRight w:val="0"/>
      <w:marTop w:val="0"/>
      <w:marBottom w:val="0"/>
      <w:divBdr>
        <w:top w:val="none" w:sz="0" w:space="0" w:color="auto"/>
        <w:left w:val="none" w:sz="0" w:space="0" w:color="auto"/>
        <w:bottom w:val="none" w:sz="0" w:space="0" w:color="auto"/>
        <w:right w:val="none" w:sz="0" w:space="0" w:color="auto"/>
      </w:divBdr>
    </w:div>
    <w:div w:id="639728450">
      <w:bodyDiv w:val="1"/>
      <w:marLeft w:val="0"/>
      <w:marRight w:val="0"/>
      <w:marTop w:val="0"/>
      <w:marBottom w:val="0"/>
      <w:divBdr>
        <w:top w:val="none" w:sz="0" w:space="0" w:color="auto"/>
        <w:left w:val="none" w:sz="0" w:space="0" w:color="auto"/>
        <w:bottom w:val="none" w:sz="0" w:space="0" w:color="auto"/>
        <w:right w:val="none" w:sz="0" w:space="0" w:color="auto"/>
      </w:divBdr>
    </w:div>
    <w:div w:id="650141176">
      <w:bodyDiv w:val="1"/>
      <w:marLeft w:val="0"/>
      <w:marRight w:val="0"/>
      <w:marTop w:val="0"/>
      <w:marBottom w:val="0"/>
      <w:divBdr>
        <w:top w:val="none" w:sz="0" w:space="0" w:color="auto"/>
        <w:left w:val="none" w:sz="0" w:space="0" w:color="auto"/>
        <w:bottom w:val="none" w:sz="0" w:space="0" w:color="auto"/>
        <w:right w:val="none" w:sz="0" w:space="0" w:color="auto"/>
      </w:divBdr>
    </w:div>
    <w:div w:id="657151210">
      <w:bodyDiv w:val="1"/>
      <w:marLeft w:val="0"/>
      <w:marRight w:val="0"/>
      <w:marTop w:val="0"/>
      <w:marBottom w:val="0"/>
      <w:divBdr>
        <w:top w:val="none" w:sz="0" w:space="0" w:color="auto"/>
        <w:left w:val="none" w:sz="0" w:space="0" w:color="auto"/>
        <w:bottom w:val="none" w:sz="0" w:space="0" w:color="auto"/>
        <w:right w:val="none" w:sz="0" w:space="0" w:color="auto"/>
      </w:divBdr>
    </w:div>
    <w:div w:id="687173707">
      <w:bodyDiv w:val="1"/>
      <w:marLeft w:val="0"/>
      <w:marRight w:val="0"/>
      <w:marTop w:val="0"/>
      <w:marBottom w:val="0"/>
      <w:divBdr>
        <w:top w:val="none" w:sz="0" w:space="0" w:color="auto"/>
        <w:left w:val="none" w:sz="0" w:space="0" w:color="auto"/>
        <w:bottom w:val="none" w:sz="0" w:space="0" w:color="auto"/>
        <w:right w:val="none" w:sz="0" w:space="0" w:color="auto"/>
      </w:divBdr>
    </w:div>
    <w:div w:id="749932390">
      <w:bodyDiv w:val="1"/>
      <w:marLeft w:val="0"/>
      <w:marRight w:val="0"/>
      <w:marTop w:val="0"/>
      <w:marBottom w:val="0"/>
      <w:divBdr>
        <w:top w:val="none" w:sz="0" w:space="0" w:color="auto"/>
        <w:left w:val="none" w:sz="0" w:space="0" w:color="auto"/>
        <w:bottom w:val="none" w:sz="0" w:space="0" w:color="auto"/>
        <w:right w:val="none" w:sz="0" w:space="0" w:color="auto"/>
      </w:divBdr>
    </w:div>
    <w:div w:id="778961010">
      <w:bodyDiv w:val="1"/>
      <w:marLeft w:val="0"/>
      <w:marRight w:val="0"/>
      <w:marTop w:val="0"/>
      <w:marBottom w:val="0"/>
      <w:divBdr>
        <w:top w:val="none" w:sz="0" w:space="0" w:color="auto"/>
        <w:left w:val="none" w:sz="0" w:space="0" w:color="auto"/>
        <w:bottom w:val="none" w:sz="0" w:space="0" w:color="auto"/>
        <w:right w:val="none" w:sz="0" w:space="0" w:color="auto"/>
      </w:divBdr>
      <w:divsChild>
        <w:div w:id="25299475">
          <w:marLeft w:val="806"/>
          <w:marRight w:val="0"/>
          <w:marTop w:val="0"/>
          <w:marBottom w:val="90"/>
          <w:divBdr>
            <w:top w:val="none" w:sz="0" w:space="0" w:color="auto"/>
            <w:left w:val="none" w:sz="0" w:space="0" w:color="auto"/>
            <w:bottom w:val="none" w:sz="0" w:space="0" w:color="auto"/>
            <w:right w:val="none" w:sz="0" w:space="0" w:color="auto"/>
          </w:divBdr>
        </w:div>
        <w:div w:id="731121990">
          <w:marLeft w:val="1310"/>
          <w:marRight w:val="0"/>
          <w:marTop w:val="0"/>
          <w:marBottom w:val="90"/>
          <w:divBdr>
            <w:top w:val="none" w:sz="0" w:space="0" w:color="auto"/>
            <w:left w:val="none" w:sz="0" w:space="0" w:color="auto"/>
            <w:bottom w:val="none" w:sz="0" w:space="0" w:color="auto"/>
            <w:right w:val="none" w:sz="0" w:space="0" w:color="auto"/>
          </w:divBdr>
        </w:div>
        <w:div w:id="1042905064">
          <w:marLeft w:val="1310"/>
          <w:marRight w:val="0"/>
          <w:marTop w:val="0"/>
          <w:marBottom w:val="90"/>
          <w:divBdr>
            <w:top w:val="none" w:sz="0" w:space="0" w:color="auto"/>
            <w:left w:val="none" w:sz="0" w:space="0" w:color="auto"/>
            <w:bottom w:val="none" w:sz="0" w:space="0" w:color="auto"/>
            <w:right w:val="none" w:sz="0" w:space="0" w:color="auto"/>
          </w:divBdr>
        </w:div>
        <w:div w:id="1127312316">
          <w:marLeft w:val="1310"/>
          <w:marRight w:val="0"/>
          <w:marTop w:val="0"/>
          <w:marBottom w:val="90"/>
          <w:divBdr>
            <w:top w:val="none" w:sz="0" w:space="0" w:color="auto"/>
            <w:left w:val="none" w:sz="0" w:space="0" w:color="auto"/>
            <w:bottom w:val="none" w:sz="0" w:space="0" w:color="auto"/>
            <w:right w:val="none" w:sz="0" w:space="0" w:color="auto"/>
          </w:divBdr>
        </w:div>
        <w:div w:id="1297106377">
          <w:marLeft w:val="1310"/>
          <w:marRight w:val="0"/>
          <w:marTop w:val="0"/>
          <w:marBottom w:val="90"/>
          <w:divBdr>
            <w:top w:val="none" w:sz="0" w:space="0" w:color="auto"/>
            <w:left w:val="none" w:sz="0" w:space="0" w:color="auto"/>
            <w:bottom w:val="none" w:sz="0" w:space="0" w:color="auto"/>
            <w:right w:val="none" w:sz="0" w:space="0" w:color="auto"/>
          </w:divBdr>
        </w:div>
        <w:div w:id="1305356947">
          <w:marLeft w:val="806"/>
          <w:marRight w:val="0"/>
          <w:marTop w:val="0"/>
          <w:marBottom w:val="90"/>
          <w:divBdr>
            <w:top w:val="none" w:sz="0" w:space="0" w:color="auto"/>
            <w:left w:val="none" w:sz="0" w:space="0" w:color="auto"/>
            <w:bottom w:val="none" w:sz="0" w:space="0" w:color="auto"/>
            <w:right w:val="none" w:sz="0" w:space="0" w:color="auto"/>
          </w:divBdr>
        </w:div>
        <w:div w:id="1378162144">
          <w:marLeft w:val="806"/>
          <w:marRight w:val="0"/>
          <w:marTop w:val="0"/>
          <w:marBottom w:val="90"/>
          <w:divBdr>
            <w:top w:val="none" w:sz="0" w:space="0" w:color="auto"/>
            <w:left w:val="none" w:sz="0" w:space="0" w:color="auto"/>
            <w:bottom w:val="none" w:sz="0" w:space="0" w:color="auto"/>
            <w:right w:val="none" w:sz="0" w:space="0" w:color="auto"/>
          </w:divBdr>
        </w:div>
        <w:div w:id="1580823203">
          <w:marLeft w:val="806"/>
          <w:marRight w:val="0"/>
          <w:marTop w:val="0"/>
          <w:marBottom w:val="90"/>
          <w:divBdr>
            <w:top w:val="none" w:sz="0" w:space="0" w:color="auto"/>
            <w:left w:val="none" w:sz="0" w:space="0" w:color="auto"/>
            <w:bottom w:val="none" w:sz="0" w:space="0" w:color="auto"/>
            <w:right w:val="none" w:sz="0" w:space="0" w:color="auto"/>
          </w:divBdr>
        </w:div>
        <w:div w:id="1626617844">
          <w:marLeft w:val="806"/>
          <w:marRight w:val="0"/>
          <w:marTop w:val="0"/>
          <w:marBottom w:val="90"/>
          <w:divBdr>
            <w:top w:val="none" w:sz="0" w:space="0" w:color="auto"/>
            <w:left w:val="none" w:sz="0" w:space="0" w:color="auto"/>
            <w:bottom w:val="none" w:sz="0" w:space="0" w:color="auto"/>
            <w:right w:val="none" w:sz="0" w:space="0" w:color="auto"/>
          </w:divBdr>
        </w:div>
      </w:divsChild>
    </w:div>
    <w:div w:id="919673857">
      <w:bodyDiv w:val="1"/>
      <w:marLeft w:val="0"/>
      <w:marRight w:val="0"/>
      <w:marTop w:val="0"/>
      <w:marBottom w:val="0"/>
      <w:divBdr>
        <w:top w:val="none" w:sz="0" w:space="0" w:color="auto"/>
        <w:left w:val="none" w:sz="0" w:space="0" w:color="auto"/>
        <w:bottom w:val="none" w:sz="0" w:space="0" w:color="auto"/>
        <w:right w:val="none" w:sz="0" w:space="0" w:color="auto"/>
      </w:divBdr>
    </w:div>
    <w:div w:id="923295206">
      <w:bodyDiv w:val="1"/>
      <w:marLeft w:val="0"/>
      <w:marRight w:val="0"/>
      <w:marTop w:val="0"/>
      <w:marBottom w:val="0"/>
      <w:divBdr>
        <w:top w:val="none" w:sz="0" w:space="0" w:color="auto"/>
        <w:left w:val="none" w:sz="0" w:space="0" w:color="auto"/>
        <w:bottom w:val="none" w:sz="0" w:space="0" w:color="auto"/>
        <w:right w:val="none" w:sz="0" w:space="0" w:color="auto"/>
      </w:divBdr>
    </w:div>
    <w:div w:id="927733840">
      <w:bodyDiv w:val="1"/>
      <w:marLeft w:val="0"/>
      <w:marRight w:val="0"/>
      <w:marTop w:val="0"/>
      <w:marBottom w:val="0"/>
      <w:divBdr>
        <w:top w:val="none" w:sz="0" w:space="0" w:color="auto"/>
        <w:left w:val="none" w:sz="0" w:space="0" w:color="auto"/>
        <w:bottom w:val="none" w:sz="0" w:space="0" w:color="auto"/>
        <w:right w:val="none" w:sz="0" w:space="0" w:color="auto"/>
      </w:divBdr>
    </w:div>
    <w:div w:id="961108997">
      <w:bodyDiv w:val="1"/>
      <w:marLeft w:val="0"/>
      <w:marRight w:val="0"/>
      <w:marTop w:val="0"/>
      <w:marBottom w:val="0"/>
      <w:divBdr>
        <w:top w:val="none" w:sz="0" w:space="0" w:color="auto"/>
        <w:left w:val="none" w:sz="0" w:space="0" w:color="auto"/>
        <w:bottom w:val="none" w:sz="0" w:space="0" w:color="auto"/>
        <w:right w:val="none" w:sz="0" w:space="0" w:color="auto"/>
      </w:divBdr>
    </w:div>
    <w:div w:id="966543010">
      <w:bodyDiv w:val="1"/>
      <w:marLeft w:val="0"/>
      <w:marRight w:val="0"/>
      <w:marTop w:val="0"/>
      <w:marBottom w:val="0"/>
      <w:divBdr>
        <w:top w:val="none" w:sz="0" w:space="0" w:color="auto"/>
        <w:left w:val="none" w:sz="0" w:space="0" w:color="auto"/>
        <w:bottom w:val="none" w:sz="0" w:space="0" w:color="auto"/>
        <w:right w:val="none" w:sz="0" w:space="0" w:color="auto"/>
      </w:divBdr>
    </w:div>
    <w:div w:id="979992038">
      <w:bodyDiv w:val="1"/>
      <w:marLeft w:val="0"/>
      <w:marRight w:val="0"/>
      <w:marTop w:val="0"/>
      <w:marBottom w:val="0"/>
      <w:divBdr>
        <w:top w:val="none" w:sz="0" w:space="0" w:color="auto"/>
        <w:left w:val="none" w:sz="0" w:space="0" w:color="auto"/>
        <w:bottom w:val="none" w:sz="0" w:space="0" w:color="auto"/>
        <w:right w:val="none" w:sz="0" w:space="0" w:color="auto"/>
      </w:divBdr>
    </w:div>
    <w:div w:id="1039740985">
      <w:bodyDiv w:val="1"/>
      <w:marLeft w:val="0"/>
      <w:marRight w:val="0"/>
      <w:marTop w:val="0"/>
      <w:marBottom w:val="0"/>
      <w:divBdr>
        <w:top w:val="none" w:sz="0" w:space="0" w:color="auto"/>
        <w:left w:val="none" w:sz="0" w:space="0" w:color="auto"/>
        <w:bottom w:val="none" w:sz="0" w:space="0" w:color="auto"/>
        <w:right w:val="none" w:sz="0" w:space="0" w:color="auto"/>
      </w:divBdr>
      <w:divsChild>
        <w:div w:id="61610798">
          <w:marLeft w:val="0"/>
          <w:marRight w:val="0"/>
          <w:marTop w:val="72"/>
          <w:marBottom w:val="0"/>
          <w:divBdr>
            <w:top w:val="none" w:sz="0" w:space="0" w:color="auto"/>
            <w:left w:val="none" w:sz="0" w:space="0" w:color="auto"/>
            <w:bottom w:val="none" w:sz="0" w:space="0" w:color="auto"/>
            <w:right w:val="none" w:sz="0" w:space="0" w:color="auto"/>
          </w:divBdr>
        </w:div>
        <w:div w:id="1559122117">
          <w:marLeft w:val="0"/>
          <w:marRight w:val="0"/>
          <w:marTop w:val="72"/>
          <w:marBottom w:val="0"/>
          <w:divBdr>
            <w:top w:val="none" w:sz="0" w:space="0" w:color="auto"/>
            <w:left w:val="none" w:sz="0" w:space="0" w:color="auto"/>
            <w:bottom w:val="none" w:sz="0" w:space="0" w:color="auto"/>
            <w:right w:val="none" w:sz="0" w:space="0" w:color="auto"/>
          </w:divBdr>
        </w:div>
        <w:div w:id="1681201224">
          <w:marLeft w:val="0"/>
          <w:marRight w:val="0"/>
          <w:marTop w:val="72"/>
          <w:marBottom w:val="0"/>
          <w:divBdr>
            <w:top w:val="none" w:sz="0" w:space="0" w:color="auto"/>
            <w:left w:val="none" w:sz="0" w:space="0" w:color="auto"/>
            <w:bottom w:val="none" w:sz="0" w:space="0" w:color="auto"/>
            <w:right w:val="none" w:sz="0" w:space="0" w:color="auto"/>
          </w:divBdr>
        </w:div>
      </w:divsChild>
    </w:div>
    <w:div w:id="1158036140">
      <w:bodyDiv w:val="1"/>
      <w:marLeft w:val="0"/>
      <w:marRight w:val="0"/>
      <w:marTop w:val="0"/>
      <w:marBottom w:val="0"/>
      <w:divBdr>
        <w:top w:val="none" w:sz="0" w:space="0" w:color="auto"/>
        <w:left w:val="none" w:sz="0" w:space="0" w:color="auto"/>
        <w:bottom w:val="none" w:sz="0" w:space="0" w:color="auto"/>
        <w:right w:val="none" w:sz="0" w:space="0" w:color="auto"/>
      </w:divBdr>
    </w:div>
    <w:div w:id="1208449061">
      <w:bodyDiv w:val="1"/>
      <w:marLeft w:val="0"/>
      <w:marRight w:val="0"/>
      <w:marTop w:val="0"/>
      <w:marBottom w:val="0"/>
      <w:divBdr>
        <w:top w:val="none" w:sz="0" w:space="0" w:color="auto"/>
        <w:left w:val="none" w:sz="0" w:space="0" w:color="auto"/>
        <w:bottom w:val="none" w:sz="0" w:space="0" w:color="auto"/>
        <w:right w:val="none" w:sz="0" w:space="0" w:color="auto"/>
      </w:divBdr>
      <w:divsChild>
        <w:div w:id="263149053">
          <w:marLeft w:val="720"/>
          <w:marRight w:val="0"/>
          <w:marTop w:val="0"/>
          <w:marBottom w:val="90"/>
          <w:divBdr>
            <w:top w:val="none" w:sz="0" w:space="0" w:color="auto"/>
            <w:left w:val="none" w:sz="0" w:space="0" w:color="auto"/>
            <w:bottom w:val="none" w:sz="0" w:space="0" w:color="auto"/>
            <w:right w:val="none" w:sz="0" w:space="0" w:color="auto"/>
          </w:divBdr>
        </w:div>
        <w:div w:id="358548931">
          <w:marLeft w:val="720"/>
          <w:marRight w:val="0"/>
          <w:marTop w:val="0"/>
          <w:marBottom w:val="90"/>
          <w:divBdr>
            <w:top w:val="none" w:sz="0" w:space="0" w:color="auto"/>
            <w:left w:val="none" w:sz="0" w:space="0" w:color="auto"/>
            <w:bottom w:val="none" w:sz="0" w:space="0" w:color="auto"/>
            <w:right w:val="none" w:sz="0" w:space="0" w:color="auto"/>
          </w:divBdr>
        </w:div>
        <w:div w:id="613557025">
          <w:marLeft w:val="720"/>
          <w:marRight w:val="0"/>
          <w:marTop w:val="0"/>
          <w:marBottom w:val="90"/>
          <w:divBdr>
            <w:top w:val="none" w:sz="0" w:space="0" w:color="auto"/>
            <w:left w:val="none" w:sz="0" w:space="0" w:color="auto"/>
            <w:bottom w:val="none" w:sz="0" w:space="0" w:color="auto"/>
            <w:right w:val="none" w:sz="0" w:space="0" w:color="auto"/>
          </w:divBdr>
        </w:div>
      </w:divsChild>
    </w:div>
    <w:div w:id="1209729511">
      <w:bodyDiv w:val="1"/>
      <w:marLeft w:val="0"/>
      <w:marRight w:val="0"/>
      <w:marTop w:val="0"/>
      <w:marBottom w:val="0"/>
      <w:divBdr>
        <w:top w:val="none" w:sz="0" w:space="0" w:color="auto"/>
        <w:left w:val="none" w:sz="0" w:space="0" w:color="auto"/>
        <w:bottom w:val="none" w:sz="0" w:space="0" w:color="auto"/>
        <w:right w:val="none" w:sz="0" w:space="0" w:color="auto"/>
      </w:divBdr>
      <w:divsChild>
        <w:div w:id="1780757256">
          <w:marLeft w:val="0"/>
          <w:marRight w:val="0"/>
          <w:marTop w:val="0"/>
          <w:marBottom w:val="0"/>
          <w:divBdr>
            <w:top w:val="none" w:sz="0" w:space="0" w:color="auto"/>
            <w:left w:val="none" w:sz="0" w:space="0" w:color="auto"/>
            <w:bottom w:val="none" w:sz="0" w:space="0" w:color="auto"/>
            <w:right w:val="none" w:sz="0" w:space="0" w:color="auto"/>
          </w:divBdr>
          <w:divsChild>
            <w:div w:id="350759651">
              <w:marLeft w:val="0"/>
              <w:marRight w:val="0"/>
              <w:marTop w:val="0"/>
              <w:marBottom w:val="0"/>
              <w:divBdr>
                <w:top w:val="none" w:sz="0" w:space="0" w:color="auto"/>
                <w:left w:val="none" w:sz="0" w:space="0" w:color="auto"/>
                <w:bottom w:val="none" w:sz="0" w:space="0" w:color="auto"/>
                <w:right w:val="none" w:sz="0" w:space="0" w:color="auto"/>
              </w:divBdr>
              <w:divsChild>
                <w:div w:id="523833462">
                  <w:marLeft w:val="0"/>
                  <w:marRight w:val="0"/>
                  <w:marTop w:val="0"/>
                  <w:marBottom w:val="0"/>
                  <w:divBdr>
                    <w:top w:val="none" w:sz="0" w:space="0" w:color="auto"/>
                    <w:left w:val="none" w:sz="0" w:space="0" w:color="auto"/>
                    <w:bottom w:val="none" w:sz="0" w:space="0" w:color="auto"/>
                    <w:right w:val="none" w:sz="0" w:space="0" w:color="auto"/>
                  </w:divBdr>
                  <w:divsChild>
                    <w:div w:id="1209027280">
                      <w:marLeft w:val="0"/>
                      <w:marRight w:val="0"/>
                      <w:marTop w:val="0"/>
                      <w:marBottom w:val="0"/>
                      <w:divBdr>
                        <w:top w:val="none" w:sz="0" w:space="0" w:color="auto"/>
                        <w:left w:val="none" w:sz="0" w:space="0" w:color="auto"/>
                        <w:bottom w:val="none" w:sz="0" w:space="0" w:color="auto"/>
                        <w:right w:val="none" w:sz="0" w:space="0" w:color="auto"/>
                      </w:divBdr>
                      <w:divsChild>
                        <w:div w:id="637027635">
                          <w:marLeft w:val="0"/>
                          <w:marRight w:val="0"/>
                          <w:marTop w:val="0"/>
                          <w:marBottom w:val="0"/>
                          <w:divBdr>
                            <w:top w:val="none" w:sz="0" w:space="0" w:color="auto"/>
                            <w:left w:val="none" w:sz="0" w:space="0" w:color="auto"/>
                            <w:bottom w:val="none" w:sz="0" w:space="0" w:color="auto"/>
                            <w:right w:val="none" w:sz="0" w:space="0" w:color="auto"/>
                          </w:divBdr>
                          <w:divsChild>
                            <w:div w:id="600263489">
                              <w:marLeft w:val="0"/>
                              <w:marRight w:val="0"/>
                              <w:marTop w:val="0"/>
                              <w:marBottom w:val="0"/>
                              <w:divBdr>
                                <w:top w:val="none" w:sz="0" w:space="0" w:color="auto"/>
                                <w:left w:val="none" w:sz="0" w:space="0" w:color="auto"/>
                                <w:bottom w:val="none" w:sz="0" w:space="0" w:color="auto"/>
                                <w:right w:val="none" w:sz="0" w:space="0" w:color="auto"/>
                              </w:divBdr>
                              <w:divsChild>
                                <w:div w:id="687484085">
                                  <w:marLeft w:val="0"/>
                                  <w:marRight w:val="0"/>
                                  <w:marTop w:val="0"/>
                                  <w:marBottom w:val="0"/>
                                  <w:divBdr>
                                    <w:top w:val="none" w:sz="0" w:space="0" w:color="auto"/>
                                    <w:left w:val="none" w:sz="0" w:space="0" w:color="auto"/>
                                    <w:bottom w:val="none" w:sz="0" w:space="0" w:color="auto"/>
                                    <w:right w:val="none" w:sz="0" w:space="0" w:color="auto"/>
                                  </w:divBdr>
                                  <w:divsChild>
                                    <w:div w:id="1364525244">
                                      <w:marLeft w:val="0"/>
                                      <w:marRight w:val="0"/>
                                      <w:marTop w:val="0"/>
                                      <w:marBottom w:val="0"/>
                                      <w:divBdr>
                                        <w:top w:val="none" w:sz="0" w:space="0" w:color="auto"/>
                                        <w:left w:val="none" w:sz="0" w:space="0" w:color="auto"/>
                                        <w:bottom w:val="none" w:sz="0" w:space="0" w:color="auto"/>
                                        <w:right w:val="none" w:sz="0" w:space="0" w:color="auto"/>
                                      </w:divBdr>
                                      <w:divsChild>
                                        <w:div w:id="1154907267">
                                          <w:marLeft w:val="0"/>
                                          <w:marRight w:val="0"/>
                                          <w:marTop w:val="0"/>
                                          <w:marBottom w:val="0"/>
                                          <w:divBdr>
                                            <w:top w:val="none" w:sz="0" w:space="0" w:color="auto"/>
                                            <w:left w:val="none" w:sz="0" w:space="0" w:color="auto"/>
                                            <w:bottom w:val="none" w:sz="0" w:space="0" w:color="auto"/>
                                            <w:right w:val="none" w:sz="0" w:space="0" w:color="auto"/>
                                          </w:divBdr>
                                          <w:divsChild>
                                            <w:div w:id="1869442634">
                                              <w:marLeft w:val="0"/>
                                              <w:marRight w:val="0"/>
                                              <w:marTop w:val="0"/>
                                              <w:marBottom w:val="0"/>
                                              <w:divBdr>
                                                <w:top w:val="none" w:sz="0" w:space="0" w:color="auto"/>
                                                <w:left w:val="none" w:sz="0" w:space="0" w:color="auto"/>
                                                <w:bottom w:val="none" w:sz="0" w:space="0" w:color="auto"/>
                                                <w:right w:val="none" w:sz="0" w:space="0" w:color="auto"/>
                                              </w:divBdr>
                                              <w:divsChild>
                                                <w:div w:id="389960663">
                                                  <w:marLeft w:val="0"/>
                                                  <w:marRight w:val="0"/>
                                                  <w:marTop w:val="0"/>
                                                  <w:marBottom w:val="0"/>
                                                  <w:divBdr>
                                                    <w:top w:val="none" w:sz="0" w:space="0" w:color="auto"/>
                                                    <w:left w:val="none" w:sz="0" w:space="0" w:color="auto"/>
                                                    <w:bottom w:val="none" w:sz="0" w:space="0" w:color="auto"/>
                                                    <w:right w:val="none" w:sz="0" w:space="0" w:color="auto"/>
                                                  </w:divBdr>
                                                  <w:divsChild>
                                                    <w:div w:id="487405679">
                                                      <w:marLeft w:val="0"/>
                                                      <w:marRight w:val="0"/>
                                                      <w:marTop w:val="0"/>
                                                      <w:marBottom w:val="0"/>
                                                      <w:divBdr>
                                                        <w:top w:val="none" w:sz="0" w:space="0" w:color="auto"/>
                                                        <w:left w:val="none" w:sz="0" w:space="0" w:color="auto"/>
                                                        <w:bottom w:val="none" w:sz="0" w:space="0" w:color="auto"/>
                                                        <w:right w:val="none" w:sz="0" w:space="0" w:color="auto"/>
                                                      </w:divBdr>
                                                      <w:divsChild>
                                                        <w:div w:id="1411581189">
                                                          <w:marLeft w:val="0"/>
                                                          <w:marRight w:val="0"/>
                                                          <w:marTop w:val="0"/>
                                                          <w:marBottom w:val="0"/>
                                                          <w:divBdr>
                                                            <w:top w:val="none" w:sz="0" w:space="0" w:color="auto"/>
                                                            <w:left w:val="none" w:sz="0" w:space="0" w:color="auto"/>
                                                            <w:bottom w:val="none" w:sz="0" w:space="0" w:color="auto"/>
                                                            <w:right w:val="none" w:sz="0" w:space="0" w:color="auto"/>
                                                          </w:divBdr>
                                                          <w:divsChild>
                                                            <w:div w:id="2138377326">
                                                              <w:marLeft w:val="0"/>
                                                              <w:marRight w:val="0"/>
                                                              <w:marTop w:val="0"/>
                                                              <w:marBottom w:val="0"/>
                                                              <w:divBdr>
                                                                <w:top w:val="none" w:sz="0" w:space="0" w:color="auto"/>
                                                                <w:left w:val="none" w:sz="0" w:space="0" w:color="auto"/>
                                                                <w:bottom w:val="none" w:sz="0" w:space="0" w:color="auto"/>
                                                                <w:right w:val="none" w:sz="0" w:space="0" w:color="auto"/>
                                                              </w:divBdr>
                                                              <w:divsChild>
                                                                <w:div w:id="1725131266">
                                                                  <w:marLeft w:val="0"/>
                                                                  <w:marRight w:val="0"/>
                                                                  <w:marTop w:val="0"/>
                                                                  <w:marBottom w:val="0"/>
                                                                  <w:divBdr>
                                                                    <w:top w:val="none" w:sz="0" w:space="0" w:color="auto"/>
                                                                    <w:left w:val="none" w:sz="0" w:space="0" w:color="auto"/>
                                                                    <w:bottom w:val="none" w:sz="0" w:space="0" w:color="auto"/>
                                                                    <w:right w:val="none" w:sz="0" w:space="0" w:color="auto"/>
                                                                  </w:divBdr>
                                                                  <w:divsChild>
                                                                    <w:div w:id="50350645">
                                                                      <w:marLeft w:val="0"/>
                                                                      <w:marRight w:val="0"/>
                                                                      <w:marTop w:val="0"/>
                                                                      <w:marBottom w:val="0"/>
                                                                      <w:divBdr>
                                                                        <w:top w:val="none" w:sz="0" w:space="0" w:color="auto"/>
                                                                        <w:left w:val="none" w:sz="0" w:space="0" w:color="auto"/>
                                                                        <w:bottom w:val="none" w:sz="0" w:space="0" w:color="auto"/>
                                                                        <w:right w:val="none" w:sz="0" w:space="0" w:color="auto"/>
                                                                      </w:divBdr>
                                                                      <w:divsChild>
                                                                        <w:div w:id="1676954469">
                                                                          <w:marLeft w:val="0"/>
                                                                          <w:marRight w:val="0"/>
                                                                          <w:marTop w:val="0"/>
                                                                          <w:marBottom w:val="0"/>
                                                                          <w:divBdr>
                                                                            <w:top w:val="none" w:sz="0" w:space="0" w:color="auto"/>
                                                                            <w:left w:val="none" w:sz="0" w:space="0" w:color="auto"/>
                                                                            <w:bottom w:val="none" w:sz="0" w:space="0" w:color="auto"/>
                                                                            <w:right w:val="none" w:sz="0" w:space="0" w:color="auto"/>
                                                                          </w:divBdr>
                                                                          <w:divsChild>
                                                                            <w:div w:id="1479494210">
                                                                              <w:marLeft w:val="0"/>
                                                                              <w:marRight w:val="0"/>
                                                                              <w:marTop w:val="0"/>
                                                                              <w:marBottom w:val="0"/>
                                                                              <w:divBdr>
                                                                                <w:top w:val="none" w:sz="0" w:space="0" w:color="auto"/>
                                                                                <w:left w:val="none" w:sz="0" w:space="0" w:color="auto"/>
                                                                                <w:bottom w:val="none" w:sz="0" w:space="0" w:color="auto"/>
                                                                                <w:right w:val="none" w:sz="0" w:space="0" w:color="auto"/>
                                                                              </w:divBdr>
                                                                              <w:divsChild>
                                                                                <w:div w:id="589781301">
                                                                                  <w:marLeft w:val="0"/>
                                                                                  <w:marRight w:val="0"/>
                                                                                  <w:marTop w:val="0"/>
                                                                                  <w:marBottom w:val="0"/>
                                                                                  <w:divBdr>
                                                                                    <w:top w:val="none" w:sz="0" w:space="0" w:color="auto"/>
                                                                                    <w:left w:val="none" w:sz="0" w:space="0" w:color="auto"/>
                                                                                    <w:bottom w:val="none" w:sz="0" w:space="0" w:color="auto"/>
                                                                                    <w:right w:val="none" w:sz="0" w:space="0" w:color="auto"/>
                                                                                  </w:divBdr>
                                                                                  <w:divsChild>
                                                                                    <w:div w:id="2104034412">
                                                                                      <w:marLeft w:val="0"/>
                                                                                      <w:marRight w:val="0"/>
                                                                                      <w:marTop w:val="0"/>
                                                                                      <w:marBottom w:val="0"/>
                                                                                      <w:divBdr>
                                                                                        <w:top w:val="none" w:sz="0" w:space="0" w:color="auto"/>
                                                                                        <w:left w:val="none" w:sz="0" w:space="0" w:color="auto"/>
                                                                                        <w:bottom w:val="none" w:sz="0" w:space="0" w:color="auto"/>
                                                                                        <w:right w:val="none" w:sz="0" w:space="0" w:color="auto"/>
                                                                                      </w:divBdr>
                                                                                      <w:divsChild>
                                                                                        <w:div w:id="862935146">
                                                                                          <w:marLeft w:val="0"/>
                                                                                          <w:marRight w:val="0"/>
                                                                                          <w:marTop w:val="0"/>
                                                                                          <w:marBottom w:val="0"/>
                                                                                          <w:divBdr>
                                                                                            <w:top w:val="none" w:sz="0" w:space="0" w:color="auto"/>
                                                                                            <w:left w:val="none" w:sz="0" w:space="0" w:color="auto"/>
                                                                                            <w:bottom w:val="none" w:sz="0" w:space="0" w:color="auto"/>
                                                                                            <w:right w:val="none" w:sz="0" w:space="0" w:color="auto"/>
                                                                                          </w:divBdr>
                                                                                          <w:divsChild>
                                                                                            <w:div w:id="238827545">
                                                                                              <w:marLeft w:val="0"/>
                                                                                              <w:marRight w:val="0"/>
                                                                                              <w:marTop w:val="0"/>
                                                                                              <w:marBottom w:val="0"/>
                                                                                              <w:divBdr>
                                                                                                <w:top w:val="none" w:sz="0" w:space="0" w:color="auto"/>
                                                                                                <w:left w:val="none" w:sz="0" w:space="0" w:color="auto"/>
                                                                                                <w:bottom w:val="none" w:sz="0" w:space="0" w:color="auto"/>
                                                                                                <w:right w:val="none" w:sz="0" w:space="0" w:color="auto"/>
                                                                                              </w:divBdr>
                                                                                              <w:divsChild>
                                                                                                <w:div w:id="2080518828">
                                                                                                  <w:marLeft w:val="0"/>
                                                                                                  <w:marRight w:val="0"/>
                                                                                                  <w:marTop w:val="0"/>
                                                                                                  <w:marBottom w:val="0"/>
                                                                                                  <w:divBdr>
                                                                                                    <w:top w:val="none" w:sz="0" w:space="0" w:color="auto"/>
                                                                                                    <w:left w:val="none" w:sz="0" w:space="0" w:color="auto"/>
                                                                                                    <w:bottom w:val="none" w:sz="0" w:space="0" w:color="auto"/>
                                                                                                    <w:right w:val="none" w:sz="0" w:space="0" w:color="auto"/>
                                                                                                  </w:divBdr>
                                                                                                  <w:divsChild>
                                                                                                    <w:div w:id="1066151062">
                                                                                                      <w:marLeft w:val="0"/>
                                                                                                      <w:marRight w:val="0"/>
                                                                                                      <w:marTop w:val="0"/>
                                                                                                      <w:marBottom w:val="0"/>
                                                                                                      <w:divBdr>
                                                                                                        <w:top w:val="none" w:sz="0" w:space="0" w:color="auto"/>
                                                                                                        <w:left w:val="none" w:sz="0" w:space="0" w:color="auto"/>
                                                                                                        <w:bottom w:val="none" w:sz="0" w:space="0" w:color="auto"/>
                                                                                                        <w:right w:val="none" w:sz="0" w:space="0" w:color="auto"/>
                                                                                                      </w:divBdr>
                                                                                                      <w:divsChild>
                                                                                                        <w:div w:id="59334301">
                                                                                                          <w:marLeft w:val="0"/>
                                                                                                          <w:marRight w:val="0"/>
                                                                                                          <w:marTop w:val="0"/>
                                                                                                          <w:marBottom w:val="0"/>
                                                                                                          <w:divBdr>
                                                                                                            <w:top w:val="none" w:sz="0" w:space="0" w:color="auto"/>
                                                                                                            <w:left w:val="none" w:sz="0" w:space="0" w:color="auto"/>
                                                                                                            <w:bottom w:val="none" w:sz="0" w:space="0" w:color="auto"/>
                                                                                                            <w:right w:val="none" w:sz="0" w:space="0" w:color="auto"/>
                                                                                                          </w:divBdr>
                                                                                                          <w:divsChild>
                                                                                                            <w:div w:id="1415274196">
                                                                                                              <w:marLeft w:val="0"/>
                                                                                                              <w:marRight w:val="0"/>
                                                                                                              <w:marTop w:val="0"/>
                                                                                                              <w:marBottom w:val="0"/>
                                                                                                              <w:divBdr>
                                                                                                                <w:top w:val="none" w:sz="0" w:space="0" w:color="auto"/>
                                                                                                                <w:left w:val="none" w:sz="0" w:space="0" w:color="auto"/>
                                                                                                                <w:bottom w:val="none" w:sz="0" w:space="0" w:color="auto"/>
                                                                                                                <w:right w:val="none" w:sz="0" w:space="0" w:color="auto"/>
                                                                                                              </w:divBdr>
                                                                                                              <w:divsChild>
                                                                                                                <w:div w:id="1213345560">
                                                                                                                  <w:marLeft w:val="0"/>
                                                                                                                  <w:marRight w:val="0"/>
                                                                                                                  <w:marTop w:val="0"/>
                                                                                                                  <w:marBottom w:val="0"/>
                                                                                                                  <w:divBdr>
                                                                                                                    <w:top w:val="none" w:sz="0" w:space="0" w:color="auto"/>
                                                                                                                    <w:left w:val="none" w:sz="0" w:space="0" w:color="auto"/>
                                                                                                                    <w:bottom w:val="none" w:sz="0" w:space="0" w:color="auto"/>
                                                                                                                    <w:right w:val="none" w:sz="0" w:space="0" w:color="auto"/>
                                                                                                                  </w:divBdr>
                                                                                                                  <w:divsChild>
                                                                                                                    <w:div w:id="54937046">
                                                                                                                      <w:marLeft w:val="0"/>
                                                                                                                      <w:marRight w:val="0"/>
                                                                                                                      <w:marTop w:val="0"/>
                                                                                                                      <w:marBottom w:val="0"/>
                                                                                                                      <w:divBdr>
                                                                                                                        <w:top w:val="none" w:sz="0" w:space="0" w:color="auto"/>
                                                                                                                        <w:left w:val="none" w:sz="0" w:space="0" w:color="auto"/>
                                                                                                                        <w:bottom w:val="none" w:sz="0" w:space="0" w:color="auto"/>
                                                                                                                        <w:right w:val="none" w:sz="0" w:space="0" w:color="auto"/>
                                                                                                                      </w:divBdr>
                                                                                                                      <w:divsChild>
                                                                                                                        <w:div w:id="1978023146">
                                                                                                                          <w:marLeft w:val="0"/>
                                                                                                                          <w:marRight w:val="0"/>
                                                                                                                          <w:marTop w:val="0"/>
                                                                                                                          <w:marBottom w:val="0"/>
                                                                                                                          <w:divBdr>
                                                                                                                            <w:top w:val="none" w:sz="0" w:space="0" w:color="auto"/>
                                                                                                                            <w:left w:val="none" w:sz="0" w:space="0" w:color="auto"/>
                                                                                                                            <w:bottom w:val="none" w:sz="0" w:space="0" w:color="auto"/>
                                                                                                                            <w:right w:val="none" w:sz="0" w:space="0" w:color="auto"/>
                                                                                                                          </w:divBdr>
                                                                                                                          <w:divsChild>
                                                                                                                            <w:div w:id="1680890272">
                                                                                                                              <w:marLeft w:val="0"/>
                                                                                                                              <w:marRight w:val="0"/>
                                                                                                                              <w:marTop w:val="0"/>
                                                                                                                              <w:marBottom w:val="0"/>
                                                                                                                              <w:divBdr>
                                                                                                                                <w:top w:val="none" w:sz="0" w:space="0" w:color="auto"/>
                                                                                                                                <w:left w:val="none" w:sz="0" w:space="0" w:color="auto"/>
                                                                                                                                <w:bottom w:val="none" w:sz="0" w:space="0" w:color="auto"/>
                                                                                                                                <w:right w:val="none" w:sz="0" w:space="0" w:color="auto"/>
                                                                                                                              </w:divBdr>
                                                                                                                              <w:divsChild>
                                                                                                                                <w:div w:id="2031683337">
                                                                                                                                  <w:marLeft w:val="0"/>
                                                                                                                                  <w:marRight w:val="0"/>
                                                                                                                                  <w:marTop w:val="0"/>
                                                                                                                                  <w:marBottom w:val="0"/>
                                                                                                                                  <w:divBdr>
                                                                                                                                    <w:top w:val="none" w:sz="0" w:space="0" w:color="auto"/>
                                                                                                                                    <w:left w:val="none" w:sz="0" w:space="0" w:color="auto"/>
                                                                                                                                    <w:bottom w:val="none" w:sz="0" w:space="0" w:color="auto"/>
                                                                                                                                    <w:right w:val="none" w:sz="0" w:space="0" w:color="auto"/>
                                                                                                                                  </w:divBdr>
                                                                                                                                  <w:divsChild>
                                                                                                                                    <w:div w:id="736633074">
                                                                                                                                      <w:marLeft w:val="0"/>
                                                                                                                                      <w:marRight w:val="0"/>
                                                                                                                                      <w:marTop w:val="0"/>
                                                                                                                                      <w:marBottom w:val="0"/>
                                                                                                                                      <w:divBdr>
                                                                                                                                        <w:top w:val="none" w:sz="0" w:space="0" w:color="auto"/>
                                                                                                                                        <w:left w:val="none" w:sz="0" w:space="0" w:color="auto"/>
                                                                                                                                        <w:bottom w:val="none" w:sz="0" w:space="0" w:color="auto"/>
                                                                                                                                        <w:right w:val="none" w:sz="0" w:space="0" w:color="auto"/>
                                                                                                                                      </w:divBdr>
                                                                                                                                      <w:divsChild>
                                                                                                                                        <w:div w:id="20018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232686">
      <w:bodyDiv w:val="1"/>
      <w:marLeft w:val="0"/>
      <w:marRight w:val="0"/>
      <w:marTop w:val="0"/>
      <w:marBottom w:val="0"/>
      <w:divBdr>
        <w:top w:val="none" w:sz="0" w:space="0" w:color="auto"/>
        <w:left w:val="none" w:sz="0" w:space="0" w:color="auto"/>
        <w:bottom w:val="none" w:sz="0" w:space="0" w:color="auto"/>
        <w:right w:val="none" w:sz="0" w:space="0" w:color="auto"/>
      </w:divBdr>
    </w:div>
    <w:div w:id="1350257943">
      <w:bodyDiv w:val="1"/>
      <w:marLeft w:val="0"/>
      <w:marRight w:val="0"/>
      <w:marTop w:val="0"/>
      <w:marBottom w:val="0"/>
      <w:divBdr>
        <w:top w:val="none" w:sz="0" w:space="0" w:color="auto"/>
        <w:left w:val="none" w:sz="0" w:space="0" w:color="auto"/>
        <w:bottom w:val="none" w:sz="0" w:space="0" w:color="auto"/>
        <w:right w:val="none" w:sz="0" w:space="0" w:color="auto"/>
      </w:divBdr>
    </w:div>
    <w:div w:id="1417168160">
      <w:bodyDiv w:val="1"/>
      <w:marLeft w:val="0"/>
      <w:marRight w:val="0"/>
      <w:marTop w:val="0"/>
      <w:marBottom w:val="0"/>
      <w:divBdr>
        <w:top w:val="none" w:sz="0" w:space="0" w:color="auto"/>
        <w:left w:val="none" w:sz="0" w:space="0" w:color="auto"/>
        <w:bottom w:val="none" w:sz="0" w:space="0" w:color="auto"/>
        <w:right w:val="none" w:sz="0" w:space="0" w:color="auto"/>
      </w:divBdr>
    </w:div>
    <w:div w:id="1453789493">
      <w:bodyDiv w:val="1"/>
      <w:marLeft w:val="0"/>
      <w:marRight w:val="0"/>
      <w:marTop w:val="0"/>
      <w:marBottom w:val="0"/>
      <w:divBdr>
        <w:top w:val="none" w:sz="0" w:space="0" w:color="auto"/>
        <w:left w:val="none" w:sz="0" w:space="0" w:color="auto"/>
        <w:bottom w:val="none" w:sz="0" w:space="0" w:color="auto"/>
        <w:right w:val="none" w:sz="0" w:space="0" w:color="auto"/>
      </w:divBdr>
    </w:div>
    <w:div w:id="1460487243">
      <w:bodyDiv w:val="1"/>
      <w:marLeft w:val="0"/>
      <w:marRight w:val="0"/>
      <w:marTop w:val="0"/>
      <w:marBottom w:val="0"/>
      <w:divBdr>
        <w:top w:val="none" w:sz="0" w:space="0" w:color="auto"/>
        <w:left w:val="none" w:sz="0" w:space="0" w:color="auto"/>
        <w:bottom w:val="none" w:sz="0" w:space="0" w:color="auto"/>
        <w:right w:val="none" w:sz="0" w:space="0" w:color="auto"/>
      </w:divBdr>
    </w:div>
    <w:div w:id="1550458851">
      <w:bodyDiv w:val="1"/>
      <w:marLeft w:val="0"/>
      <w:marRight w:val="0"/>
      <w:marTop w:val="0"/>
      <w:marBottom w:val="0"/>
      <w:divBdr>
        <w:top w:val="none" w:sz="0" w:space="0" w:color="auto"/>
        <w:left w:val="none" w:sz="0" w:space="0" w:color="auto"/>
        <w:bottom w:val="none" w:sz="0" w:space="0" w:color="auto"/>
        <w:right w:val="none" w:sz="0" w:space="0" w:color="auto"/>
      </w:divBdr>
    </w:div>
    <w:div w:id="1615791720">
      <w:bodyDiv w:val="1"/>
      <w:marLeft w:val="0"/>
      <w:marRight w:val="0"/>
      <w:marTop w:val="0"/>
      <w:marBottom w:val="0"/>
      <w:divBdr>
        <w:top w:val="none" w:sz="0" w:space="0" w:color="auto"/>
        <w:left w:val="none" w:sz="0" w:space="0" w:color="auto"/>
        <w:bottom w:val="none" w:sz="0" w:space="0" w:color="auto"/>
        <w:right w:val="none" w:sz="0" w:space="0" w:color="auto"/>
      </w:divBdr>
      <w:divsChild>
        <w:div w:id="993604452">
          <w:marLeft w:val="720"/>
          <w:marRight w:val="0"/>
          <w:marTop w:val="0"/>
          <w:marBottom w:val="90"/>
          <w:divBdr>
            <w:top w:val="none" w:sz="0" w:space="0" w:color="auto"/>
            <w:left w:val="none" w:sz="0" w:space="0" w:color="auto"/>
            <w:bottom w:val="none" w:sz="0" w:space="0" w:color="auto"/>
            <w:right w:val="none" w:sz="0" w:space="0" w:color="auto"/>
          </w:divBdr>
        </w:div>
        <w:div w:id="1053775601">
          <w:marLeft w:val="720"/>
          <w:marRight w:val="0"/>
          <w:marTop w:val="0"/>
          <w:marBottom w:val="90"/>
          <w:divBdr>
            <w:top w:val="none" w:sz="0" w:space="0" w:color="auto"/>
            <w:left w:val="none" w:sz="0" w:space="0" w:color="auto"/>
            <w:bottom w:val="none" w:sz="0" w:space="0" w:color="auto"/>
            <w:right w:val="none" w:sz="0" w:space="0" w:color="auto"/>
          </w:divBdr>
        </w:div>
        <w:div w:id="1297223573">
          <w:marLeft w:val="720"/>
          <w:marRight w:val="0"/>
          <w:marTop w:val="0"/>
          <w:marBottom w:val="90"/>
          <w:divBdr>
            <w:top w:val="none" w:sz="0" w:space="0" w:color="auto"/>
            <w:left w:val="none" w:sz="0" w:space="0" w:color="auto"/>
            <w:bottom w:val="none" w:sz="0" w:space="0" w:color="auto"/>
            <w:right w:val="none" w:sz="0" w:space="0" w:color="auto"/>
          </w:divBdr>
        </w:div>
      </w:divsChild>
    </w:div>
    <w:div w:id="1628704412">
      <w:bodyDiv w:val="1"/>
      <w:marLeft w:val="0"/>
      <w:marRight w:val="0"/>
      <w:marTop w:val="0"/>
      <w:marBottom w:val="0"/>
      <w:divBdr>
        <w:top w:val="none" w:sz="0" w:space="0" w:color="auto"/>
        <w:left w:val="none" w:sz="0" w:space="0" w:color="auto"/>
        <w:bottom w:val="none" w:sz="0" w:space="0" w:color="auto"/>
        <w:right w:val="none" w:sz="0" w:space="0" w:color="auto"/>
      </w:divBdr>
    </w:div>
    <w:div w:id="1638492462">
      <w:bodyDiv w:val="1"/>
      <w:marLeft w:val="0"/>
      <w:marRight w:val="0"/>
      <w:marTop w:val="0"/>
      <w:marBottom w:val="0"/>
      <w:divBdr>
        <w:top w:val="none" w:sz="0" w:space="0" w:color="auto"/>
        <w:left w:val="none" w:sz="0" w:space="0" w:color="auto"/>
        <w:bottom w:val="none" w:sz="0" w:space="0" w:color="auto"/>
        <w:right w:val="none" w:sz="0" w:space="0" w:color="auto"/>
      </w:divBdr>
    </w:div>
    <w:div w:id="1641033289">
      <w:bodyDiv w:val="1"/>
      <w:marLeft w:val="0"/>
      <w:marRight w:val="0"/>
      <w:marTop w:val="0"/>
      <w:marBottom w:val="0"/>
      <w:divBdr>
        <w:top w:val="none" w:sz="0" w:space="0" w:color="auto"/>
        <w:left w:val="none" w:sz="0" w:space="0" w:color="auto"/>
        <w:bottom w:val="none" w:sz="0" w:space="0" w:color="auto"/>
        <w:right w:val="none" w:sz="0" w:space="0" w:color="auto"/>
      </w:divBdr>
    </w:div>
    <w:div w:id="1663313276">
      <w:bodyDiv w:val="1"/>
      <w:marLeft w:val="0"/>
      <w:marRight w:val="0"/>
      <w:marTop w:val="0"/>
      <w:marBottom w:val="0"/>
      <w:divBdr>
        <w:top w:val="none" w:sz="0" w:space="0" w:color="auto"/>
        <w:left w:val="none" w:sz="0" w:space="0" w:color="auto"/>
        <w:bottom w:val="none" w:sz="0" w:space="0" w:color="auto"/>
        <w:right w:val="none" w:sz="0" w:space="0" w:color="auto"/>
      </w:divBdr>
    </w:div>
    <w:div w:id="1691686418">
      <w:bodyDiv w:val="1"/>
      <w:marLeft w:val="0"/>
      <w:marRight w:val="0"/>
      <w:marTop w:val="0"/>
      <w:marBottom w:val="0"/>
      <w:divBdr>
        <w:top w:val="none" w:sz="0" w:space="0" w:color="auto"/>
        <w:left w:val="none" w:sz="0" w:space="0" w:color="auto"/>
        <w:bottom w:val="none" w:sz="0" w:space="0" w:color="auto"/>
        <w:right w:val="none" w:sz="0" w:space="0" w:color="auto"/>
      </w:divBdr>
    </w:div>
    <w:div w:id="1725908112">
      <w:bodyDiv w:val="1"/>
      <w:marLeft w:val="0"/>
      <w:marRight w:val="0"/>
      <w:marTop w:val="0"/>
      <w:marBottom w:val="0"/>
      <w:divBdr>
        <w:top w:val="none" w:sz="0" w:space="0" w:color="auto"/>
        <w:left w:val="none" w:sz="0" w:space="0" w:color="auto"/>
        <w:bottom w:val="none" w:sz="0" w:space="0" w:color="auto"/>
        <w:right w:val="none" w:sz="0" w:space="0" w:color="auto"/>
      </w:divBdr>
    </w:div>
    <w:div w:id="1937900006">
      <w:bodyDiv w:val="1"/>
      <w:marLeft w:val="0"/>
      <w:marRight w:val="0"/>
      <w:marTop w:val="0"/>
      <w:marBottom w:val="0"/>
      <w:divBdr>
        <w:top w:val="none" w:sz="0" w:space="0" w:color="auto"/>
        <w:left w:val="none" w:sz="0" w:space="0" w:color="auto"/>
        <w:bottom w:val="none" w:sz="0" w:space="0" w:color="auto"/>
        <w:right w:val="none" w:sz="0" w:space="0" w:color="auto"/>
      </w:divBdr>
    </w:div>
    <w:div w:id="1952398740">
      <w:bodyDiv w:val="1"/>
      <w:marLeft w:val="0"/>
      <w:marRight w:val="0"/>
      <w:marTop w:val="0"/>
      <w:marBottom w:val="0"/>
      <w:divBdr>
        <w:top w:val="none" w:sz="0" w:space="0" w:color="auto"/>
        <w:left w:val="none" w:sz="0" w:space="0" w:color="auto"/>
        <w:bottom w:val="none" w:sz="0" w:space="0" w:color="auto"/>
        <w:right w:val="none" w:sz="0" w:space="0" w:color="auto"/>
      </w:divBdr>
    </w:div>
    <w:div w:id="2032802857">
      <w:bodyDiv w:val="1"/>
      <w:marLeft w:val="0"/>
      <w:marRight w:val="0"/>
      <w:marTop w:val="0"/>
      <w:marBottom w:val="0"/>
      <w:divBdr>
        <w:top w:val="none" w:sz="0" w:space="0" w:color="auto"/>
        <w:left w:val="none" w:sz="0" w:space="0" w:color="auto"/>
        <w:bottom w:val="none" w:sz="0" w:space="0" w:color="auto"/>
        <w:right w:val="none" w:sz="0" w:space="0" w:color="auto"/>
      </w:divBdr>
      <w:divsChild>
        <w:div w:id="394427817">
          <w:marLeft w:val="0"/>
          <w:marRight w:val="0"/>
          <w:marTop w:val="0"/>
          <w:marBottom w:val="0"/>
          <w:divBdr>
            <w:top w:val="none" w:sz="0" w:space="0" w:color="auto"/>
            <w:left w:val="none" w:sz="0" w:space="0" w:color="auto"/>
            <w:bottom w:val="none" w:sz="0" w:space="0" w:color="auto"/>
            <w:right w:val="none" w:sz="0" w:space="0" w:color="auto"/>
          </w:divBdr>
          <w:divsChild>
            <w:div w:id="195656063">
              <w:marLeft w:val="0"/>
              <w:marRight w:val="0"/>
              <w:marTop w:val="0"/>
              <w:marBottom w:val="0"/>
              <w:divBdr>
                <w:top w:val="dotted" w:sz="6" w:space="11" w:color="C4C4C4"/>
                <w:left w:val="none" w:sz="0" w:space="0" w:color="auto"/>
                <w:bottom w:val="none" w:sz="0" w:space="0" w:color="auto"/>
                <w:right w:val="none" w:sz="0" w:space="0" w:color="auto"/>
              </w:divBdr>
              <w:divsChild>
                <w:div w:id="1030494006">
                  <w:marLeft w:val="0"/>
                  <w:marRight w:val="0"/>
                  <w:marTop w:val="0"/>
                  <w:marBottom w:val="0"/>
                  <w:divBdr>
                    <w:top w:val="none" w:sz="0" w:space="0" w:color="auto"/>
                    <w:left w:val="none" w:sz="0" w:space="0" w:color="auto"/>
                    <w:bottom w:val="none" w:sz="0" w:space="0" w:color="auto"/>
                    <w:right w:val="none" w:sz="0" w:space="0" w:color="auto"/>
                  </w:divBdr>
                  <w:divsChild>
                    <w:div w:id="687801009">
                      <w:marLeft w:val="0"/>
                      <w:marRight w:val="0"/>
                      <w:marTop w:val="0"/>
                      <w:marBottom w:val="0"/>
                      <w:divBdr>
                        <w:top w:val="none" w:sz="0" w:space="0" w:color="auto"/>
                        <w:left w:val="none" w:sz="0" w:space="0" w:color="auto"/>
                        <w:bottom w:val="none" w:sz="0" w:space="0" w:color="auto"/>
                        <w:right w:val="none" w:sz="0" w:space="0" w:color="auto"/>
                      </w:divBdr>
                      <w:divsChild>
                        <w:div w:id="1280189363">
                          <w:marLeft w:val="0"/>
                          <w:marRight w:val="0"/>
                          <w:marTop w:val="0"/>
                          <w:marBottom w:val="0"/>
                          <w:divBdr>
                            <w:top w:val="none" w:sz="0" w:space="0" w:color="auto"/>
                            <w:left w:val="none" w:sz="0" w:space="0" w:color="auto"/>
                            <w:bottom w:val="none" w:sz="0" w:space="0" w:color="auto"/>
                            <w:right w:val="none" w:sz="0" w:space="0" w:color="auto"/>
                          </w:divBdr>
                          <w:divsChild>
                            <w:div w:id="400908300">
                              <w:marLeft w:val="0"/>
                              <w:marRight w:val="0"/>
                              <w:marTop w:val="0"/>
                              <w:marBottom w:val="0"/>
                              <w:divBdr>
                                <w:top w:val="none" w:sz="0" w:space="0" w:color="auto"/>
                                <w:left w:val="none" w:sz="0" w:space="0" w:color="auto"/>
                                <w:bottom w:val="none" w:sz="0" w:space="0" w:color="auto"/>
                                <w:right w:val="none" w:sz="0" w:space="0" w:color="auto"/>
                              </w:divBdr>
                              <w:divsChild>
                                <w:div w:id="776101508">
                                  <w:marLeft w:val="0"/>
                                  <w:marRight w:val="0"/>
                                  <w:marTop w:val="0"/>
                                  <w:marBottom w:val="0"/>
                                  <w:divBdr>
                                    <w:top w:val="none" w:sz="0" w:space="0" w:color="auto"/>
                                    <w:left w:val="none" w:sz="0" w:space="0" w:color="auto"/>
                                    <w:bottom w:val="none" w:sz="0" w:space="0" w:color="auto"/>
                                    <w:right w:val="none" w:sz="0" w:space="0" w:color="auto"/>
                                  </w:divBdr>
                                  <w:divsChild>
                                    <w:div w:id="1549301973">
                                      <w:marLeft w:val="0"/>
                                      <w:marRight w:val="0"/>
                                      <w:marTop w:val="0"/>
                                      <w:marBottom w:val="0"/>
                                      <w:divBdr>
                                        <w:top w:val="none" w:sz="0" w:space="0" w:color="auto"/>
                                        <w:left w:val="none" w:sz="0" w:space="0" w:color="auto"/>
                                        <w:bottom w:val="none" w:sz="0" w:space="0" w:color="auto"/>
                                        <w:right w:val="none" w:sz="0" w:space="0" w:color="auto"/>
                                      </w:divBdr>
                                      <w:divsChild>
                                        <w:div w:id="868958245">
                                          <w:marLeft w:val="0"/>
                                          <w:marRight w:val="0"/>
                                          <w:marTop w:val="0"/>
                                          <w:marBottom w:val="0"/>
                                          <w:divBdr>
                                            <w:top w:val="none" w:sz="0" w:space="0" w:color="auto"/>
                                            <w:left w:val="none" w:sz="0" w:space="0" w:color="auto"/>
                                            <w:bottom w:val="none" w:sz="0" w:space="0" w:color="auto"/>
                                            <w:right w:val="none" w:sz="0" w:space="0" w:color="auto"/>
                                          </w:divBdr>
                                        </w:div>
                                        <w:div w:id="1747918259">
                                          <w:marLeft w:val="0"/>
                                          <w:marRight w:val="0"/>
                                          <w:marTop w:val="0"/>
                                          <w:marBottom w:val="0"/>
                                          <w:divBdr>
                                            <w:top w:val="none" w:sz="0" w:space="0" w:color="auto"/>
                                            <w:left w:val="none" w:sz="0" w:space="0" w:color="auto"/>
                                            <w:bottom w:val="none" w:sz="0" w:space="0" w:color="auto"/>
                                            <w:right w:val="none" w:sz="0" w:space="0" w:color="auto"/>
                                          </w:divBdr>
                                        </w:div>
                                        <w:div w:id="178954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0786451">
      <w:bodyDiv w:val="1"/>
      <w:marLeft w:val="0"/>
      <w:marRight w:val="0"/>
      <w:marTop w:val="0"/>
      <w:marBottom w:val="0"/>
      <w:divBdr>
        <w:top w:val="none" w:sz="0" w:space="0" w:color="auto"/>
        <w:left w:val="none" w:sz="0" w:space="0" w:color="auto"/>
        <w:bottom w:val="none" w:sz="0" w:space="0" w:color="auto"/>
        <w:right w:val="none" w:sz="0" w:space="0" w:color="auto"/>
      </w:divBdr>
    </w:div>
    <w:div w:id="209269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otell.difi.no/?dataset=oed/eiti-2009/tota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itimongolia.m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iie.com/publications/pb/pb13-19.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revenuewatch.org/rgi" TargetMode="External"/><Relationship Id="rId4" Type="http://schemas.microsoft.com/office/2007/relationships/stylesWithEffects" Target="stylesWithEffects.xml"/><Relationship Id="rId9" Type="http://schemas.openxmlformats.org/officeDocument/2006/relationships/hyperlink" Target="http://www.resourcecontracts.org" TargetMode="External"/><Relationship Id="rId14" Type="http://schemas.openxmlformats.org/officeDocument/2006/relationships/hyperlink" Target="http://eiti.org/files/Congo-DRC-2010-EITI-Report-ENG_0.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eiti.mn" TargetMode="External"/><Relationship Id="rId1" Type="http://schemas.openxmlformats.org/officeDocument/2006/relationships/hyperlink" Target="http://cmcs.mram.gov.m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217F4-00F2-4CB6-A204-71719EA68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37</Pages>
  <Words>9769</Words>
  <Characters>55685</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Kuai</dc:creator>
  <cp:lastModifiedBy>Dorj</cp:lastModifiedBy>
  <cp:revision>9</cp:revision>
  <cp:lastPrinted>2014-06-25T03:46:00Z</cp:lastPrinted>
  <dcterms:created xsi:type="dcterms:W3CDTF">2014-06-24T09:31:00Z</dcterms:created>
  <dcterms:modified xsi:type="dcterms:W3CDTF">2014-06-25T04:08:00Z</dcterms:modified>
</cp:coreProperties>
</file>